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3A561" w14:textId="5D3905BF" w:rsidR="00E8207F" w:rsidRPr="00820883" w:rsidRDefault="00E8207F" w:rsidP="00E8207F">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w:t>
      </w:r>
      <w:r>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C0E13">
        <w:rPr>
          <w:rFonts w:ascii="Arial" w:eastAsiaTheme="minorEastAsia" w:hAnsi="Arial" w:cs="Arial"/>
          <w:b/>
          <w:sz w:val="24"/>
          <w:szCs w:val="24"/>
          <w:lang w:eastAsia="zh-CN"/>
        </w:rPr>
        <w:tab/>
      </w:r>
      <w:r w:rsidR="00AC0E13" w:rsidRPr="00AC0E13">
        <w:rPr>
          <w:rFonts w:ascii="Arial" w:eastAsiaTheme="minorEastAsia" w:hAnsi="Arial" w:cs="Arial"/>
          <w:b/>
          <w:sz w:val="24"/>
          <w:szCs w:val="24"/>
          <w:lang w:eastAsia="zh-CN"/>
        </w:rPr>
        <w:t>R4-2511899</w:t>
      </w:r>
    </w:p>
    <w:p w14:paraId="478C5B58" w14:textId="77777777" w:rsidR="00E8207F" w:rsidRDefault="00E8207F" w:rsidP="00E8207F">
      <w:pPr>
        <w:widowControl w:val="0"/>
        <w:overflowPunct w:val="0"/>
        <w:autoSpaceDE w:val="0"/>
        <w:autoSpaceDN w:val="0"/>
        <w:adjustRightInd w:val="0"/>
        <w:spacing w:after="0"/>
        <w:textAlignment w:val="baseline"/>
        <w:rPr>
          <w:rFonts w:ascii="Arial" w:hAnsi="Arial"/>
          <w:b/>
          <w:sz w:val="24"/>
          <w:szCs w:val="24"/>
          <w:lang w:eastAsia="zh-CN"/>
        </w:rPr>
      </w:pPr>
      <w:r w:rsidRPr="00CA27E1">
        <w:rPr>
          <w:rFonts w:ascii="Arial" w:hAnsi="Arial"/>
          <w:b/>
          <w:sz w:val="24"/>
          <w:szCs w:val="24"/>
          <w:lang w:eastAsia="zh-CN"/>
        </w:rPr>
        <w:t>Bangalore, IN. 25th – 29th, 2025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3A7DD4C4"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8207F" w:rsidRPr="00E8207F">
        <w:rPr>
          <w:rFonts w:ascii="Arial" w:eastAsia="Calibri" w:hAnsi="Arial" w:cs="Arial"/>
          <w:b/>
          <w:bCs/>
          <w:sz w:val="24"/>
          <w:lang w:val="en-US"/>
        </w:rPr>
        <w:t>TP to TR 38.793 on applicability of mandatory support of simultaneous Rx-Tx</w:t>
      </w:r>
    </w:p>
    <w:p w14:paraId="641E8BEA" w14:textId="3BB67D1D"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F3266">
        <w:rPr>
          <w:rFonts w:ascii="Arial" w:eastAsia="MS Mincho" w:hAnsi="Arial" w:cs="Arial"/>
          <w:b/>
          <w:bCs/>
          <w:sz w:val="24"/>
          <w:szCs w:val="20"/>
          <w:lang w:val="en-US"/>
        </w:rPr>
        <w:t>6.11.2</w:t>
      </w:r>
    </w:p>
    <w:p w14:paraId="07144160" w14:textId="734937B4"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E8207F">
        <w:rPr>
          <w:rFonts w:ascii="Arial" w:eastAsia="Calibri" w:hAnsi="Arial" w:cs="Arial"/>
          <w:b/>
          <w:bCs/>
          <w:sz w:val="24"/>
          <w:lang w:val="en-US"/>
        </w:rPr>
        <w:t>Approval</w:t>
      </w:r>
    </w:p>
    <w:p w14:paraId="7B15C003" w14:textId="58758227" w:rsidR="00841BCD" w:rsidRPr="00D96452" w:rsidRDefault="00D96452" w:rsidP="00D96452">
      <w:pPr>
        <w:pStyle w:val="RAN4H1"/>
        <w:rPr>
          <w:lang w:val="en-US"/>
        </w:rPr>
      </w:pPr>
      <w:r>
        <w:rPr>
          <w:lang w:val="en-US"/>
        </w:rPr>
        <w:t>Introduction</w:t>
      </w:r>
    </w:p>
    <w:p w14:paraId="2C8B0CB6" w14:textId="77777777" w:rsidR="008A6355" w:rsidRDefault="008A6355" w:rsidP="008A6355">
      <w:pPr>
        <w:pStyle w:val="TH"/>
        <w:jc w:val="left"/>
      </w:pPr>
      <w:r w:rsidRPr="001B74CD">
        <w:t>Simultaneous Rx/Tx</w:t>
      </w:r>
      <w:r>
        <w:t xml:space="preserve"> UE Capability </w:t>
      </w:r>
    </w:p>
    <w:p w14:paraId="6D73695F" w14:textId="77777777" w:rsidR="008A6355" w:rsidRDefault="008A6355" w:rsidP="008A6355">
      <w:pPr>
        <w:jc w:val="both"/>
      </w:pPr>
      <w:r w:rsidRPr="007E7E4F">
        <w:t>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8EAA5A1" w14:textId="72D3DC7D" w:rsidR="00FD4FF6" w:rsidRDefault="009F060E" w:rsidP="00FD4FF6">
      <w:r>
        <w:t>At RAN4#1</w:t>
      </w:r>
      <w:r w:rsidR="007B0B6C">
        <w:t>15</w:t>
      </w:r>
      <w:r>
        <w:t>s a discussion was raised in [</w:t>
      </w:r>
      <w:r w:rsidR="00184EE0">
        <w:t>1] explaining the uncertainty on when the “</w:t>
      </w:r>
      <w:r w:rsidR="00184EE0" w:rsidRPr="00427638">
        <w:t>conditional mandatory</w:t>
      </w:r>
      <w:r w:rsidR="00184EE0">
        <w:t>” applies and when it is needed to defined requirements and/or indicate in the specification the mandatory support of s</w:t>
      </w:r>
      <w:r w:rsidR="00184EE0" w:rsidRPr="00184EE0">
        <w:t>imultaneous Rx/Tx capability</w:t>
      </w:r>
      <w:r w:rsidR="00184EE0">
        <w:t xml:space="preserve">. A WF as included in section 1.1. was agreed and </w:t>
      </w:r>
      <w:r w:rsidR="006C501B">
        <w:t xml:space="preserve">the clarification was also incuraged to be included to the TR via TP submitted at this meeting. Hence, we in this contribution provide a TP for </w:t>
      </w:r>
      <w:r w:rsidR="006C501B" w:rsidRPr="006C501B">
        <w:t>TR 38.793 on applicability of mandatory support of simultaneous Rx-Tx</w:t>
      </w:r>
    </w:p>
    <w:p w14:paraId="6080AD52" w14:textId="67500020" w:rsidR="00D24B07" w:rsidRDefault="00D96452" w:rsidP="00D24B07">
      <w:pPr>
        <w:pStyle w:val="RAN4H2"/>
      </w:pPr>
      <w:r>
        <w:t>WF</w:t>
      </w:r>
      <w:r w:rsidR="00D24B07">
        <w:t xml:space="preserve"> </w:t>
      </w:r>
      <w:r>
        <w:t>from</w:t>
      </w:r>
      <w:r w:rsidR="00D24B07">
        <w:t xml:space="preserve"> previous meeting</w:t>
      </w:r>
    </w:p>
    <w:p w14:paraId="43861AE6" w14:textId="61307B14" w:rsidR="00D24B07" w:rsidRDefault="003834B1" w:rsidP="00D24B07">
      <w:r>
        <w:t>At RAN4#11</w:t>
      </w:r>
      <w:r w:rsidR="00E8207F">
        <w:t>5</w:t>
      </w:r>
      <w:r>
        <w:t xml:space="preserve"> a </w:t>
      </w:r>
      <w:r w:rsidR="000227F8">
        <w:t xml:space="preserve">WF </w:t>
      </w:r>
      <w:r w:rsidR="001A7C61">
        <w:t xml:space="preserve">for </w:t>
      </w:r>
      <w:r w:rsidR="00885D60">
        <w:t>simultaneous Rx</w:t>
      </w:r>
      <w:r w:rsidR="00B201C8">
        <w:t>-</w:t>
      </w:r>
      <w:r w:rsidR="00885D60">
        <w:t>Tx</w:t>
      </w:r>
      <w:r w:rsidR="00905AB3">
        <w:t xml:space="preserve"> </w:t>
      </w:r>
      <w:r w:rsidR="004B414C">
        <w:t>[</w:t>
      </w:r>
      <w:r w:rsidR="00184EE0">
        <w:t>2</w:t>
      </w:r>
      <w:r w:rsidR="004B414C">
        <w:t>]</w:t>
      </w:r>
      <w:r w:rsidR="002270F1">
        <w:t xml:space="preserve"> </w:t>
      </w:r>
      <w:r>
        <w:t>includes the following</w:t>
      </w:r>
      <w:r w:rsidR="009170F8">
        <w:t>:</w:t>
      </w:r>
    </w:p>
    <w:p w14:paraId="0AC2C9EB" w14:textId="77777777" w:rsidR="00D24B07" w:rsidRPr="000F04FA" w:rsidRDefault="00D24B07" w:rsidP="00D24B07">
      <w:r>
        <w:rPr>
          <w:noProof/>
        </w:rPr>
        <mc:AlternateContent>
          <mc:Choice Requires="wps">
            <w:drawing>
              <wp:inline distT="0" distB="0" distL="0" distR="0" wp14:anchorId="6DC8E01C" wp14:editId="3547AB57">
                <wp:extent cx="6159398" cy="1479550"/>
                <wp:effectExtent l="0" t="0" r="13335" b="25400"/>
                <wp:docPr id="1120755944" name="Text Box 1"/>
                <wp:cNvGraphicFramePr/>
                <a:graphic xmlns:a="http://schemas.openxmlformats.org/drawingml/2006/main">
                  <a:graphicData uri="http://schemas.microsoft.com/office/word/2010/wordprocessingShape">
                    <wps:wsp>
                      <wps:cNvSpPr txBox="1"/>
                      <wps:spPr>
                        <a:xfrm>
                          <a:off x="0" y="0"/>
                          <a:ext cx="6159398" cy="1479550"/>
                        </a:xfrm>
                        <a:prstGeom prst="rect">
                          <a:avLst/>
                        </a:prstGeom>
                        <a:solidFill>
                          <a:schemeClr val="lt1"/>
                        </a:solidFill>
                        <a:ln w="6350">
                          <a:solidFill>
                            <a:prstClr val="black"/>
                          </a:solidFill>
                        </a:ln>
                      </wps:spPr>
                      <wps:txbx>
                        <w:txbxContent>
                          <w:p w14:paraId="0F13DD5F" w14:textId="77777777" w:rsidR="00E8207F" w:rsidRDefault="00E8207F" w:rsidP="00E8207F">
                            <w:pPr>
                              <w:snapToGrid w:val="0"/>
                              <w:spacing w:after="0"/>
                            </w:pPr>
                            <w:r>
                              <w:t xml:space="preserve">RAN4 has concluded simultaneous Rx/Tx requirements for different types of inter-band CA and SUL configurations: </w:t>
                            </w:r>
                          </w:p>
                          <w:p w14:paraId="082040C9" w14:textId="77777777" w:rsidR="00E8207F" w:rsidRDefault="00E8207F" w:rsidP="00E8207F">
                            <w:pPr>
                              <w:numPr>
                                <w:ilvl w:val="0"/>
                                <w:numId w:val="46"/>
                              </w:numPr>
                              <w:snapToGrid w:val="0"/>
                              <w:spacing w:after="0" w:line="240" w:lineRule="auto"/>
                              <w:ind w:left="357" w:hanging="357"/>
                              <w:rPr>
                                <w:lang w:val="en-US"/>
                              </w:rPr>
                            </w:pPr>
                            <w:r>
                              <w:rPr>
                                <w:lang w:val="en-US"/>
                              </w:rPr>
                              <w:t>T</w:t>
                            </w:r>
                            <w:r w:rsidRPr="00F855E3">
                              <w:rPr>
                                <w:lang w:val="en-US"/>
                              </w:rPr>
                              <w:t xml:space="preserve">DD + TDD -&gt; </w:t>
                            </w:r>
                            <w:r>
                              <w:rPr>
                                <w:lang w:val="en-US"/>
                              </w:rPr>
                              <w:t>Conditional m</w:t>
                            </w:r>
                            <w:r w:rsidRPr="00F855E3">
                              <w:rPr>
                                <w:lang w:val="en-US"/>
                              </w:rPr>
                              <w:t xml:space="preserve">andatory support for simultaneous RxTx </w:t>
                            </w:r>
                            <w:r w:rsidRPr="00F855E3">
                              <w:rPr>
                                <w:b/>
                                <w:bCs/>
                                <w:u w:val="single"/>
                                <w:lang w:val="en-US"/>
                              </w:rPr>
                              <w:t>with</w:t>
                            </w:r>
                            <w:r w:rsidRPr="00F855E3">
                              <w:rPr>
                                <w:lang w:val="en-US"/>
                              </w:rPr>
                              <w:t xml:space="preserve"> signaling </w:t>
                            </w:r>
                          </w:p>
                          <w:p w14:paraId="58620622" w14:textId="77777777" w:rsidR="00E8207F" w:rsidRPr="00781451" w:rsidRDefault="00E8207F" w:rsidP="00E8207F">
                            <w:pPr>
                              <w:numPr>
                                <w:ilvl w:val="0"/>
                                <w:numId w:val="46"/>
                              </w:numPr>
                              <w:snapToGrid w:val="0"/>
                              <w:spacing w:after="0" w:line="240" w:lineRule="auto"/>
                              <w:ind w:left="357" w:hanging="357"/>
                              <w:rPr>
                                <w:lang w:val="en-US"/>
                              </w:rPr>
                            </w:pPr>
                            <w:r w:rsidRPr="00F855E3">
                              <w:rPr>
                                <w:lang w:val="en-US"/>
                              </w:rPr>
                              <w:t xml:space="preserve">FDD + TDD -&gt; Mandatory support for simultaneous RxTx </w:t>
                            </w:r>
                            <w:r w:rsidRPr="00F855E3">
                              <w:rPr>
                                <w:b/>
                                <w:bCs/>
                                <w:u w:val="single"/>
                                <w:lang w:val="en-US"/>
                              </w:rPr>
                              <w:t>with</w:t>
                            </w:r>
                            <w:r w:rsidRPr="00F855E3">
                              <w:rPr>
                                <w:lang w:val="en-US"/>
                              </w:rPr>
                              <w:t xml:space="preserve"> signaling </w:t>
                            </w:r>
                          </w:p>
                          <w:p w14:paraId="43921926" w14:textId="77777777" w:rsidR="00E8207F" w:rsidRDefault="00E8207F" w:rsidP="00E8207F">
                            <w:pPr>
                              <w:numPr>
                                <w:ilvl w:val="0"/>
                                <w:numId w:val="46"/>
                              </w:numPr>
                              <w:snapToGrid w:val="0"/>
                              <w:spacing w:after="0" w:line="240" w:lineRule="auto"/>
                              <w:ind w:left="357" w:hanging="357"/>
                              <w:rPr>
                                <w:lang w:val="en-US"/>
                              </w:rPr>
                            </w:pPr>
                            <w:r w:rsidRPr="00F855E3">
                              <w:rPr>
                                <w:lang w:val="en-US"/>
                              </w:rPr>
                              <w:t xml:space="preserve">TDD + SDL -&gt; Mandatory support for simultaneous RxTx </w:t>
                            </w:r>
                            <w:r w:rsidRPr="00F855E3">
                              <w:rPr>
                                <w:b/>
                                <w:bCs/>
                                <w:u w:val="single"/>
                                <w:lang w:val="en-US"/>
                              </w:rPr>
                              <w:t>with</w:t>
                            </w:r>
                            <w:r w:rsidRPr="00F855E3">
                              <w:rPr>
                                <w:lang w:val="en-US"/>
                              </w:rPr>
                              <w:t xml:space="preserve"> signaling </w:t>
                            </w:r>
                          </w:p>
                          <w:p w14:paraId="56DB95A1" w14:textId="77777777" w:rsidR="00E8207F" w:rsidRPr="00F855E3" w:rsidRDefault="00E8207F" w:rsidP="00E8207F">
                            <w:pPr>
                              <w:numPr>
                                <w:ilvl w:val="0"/>
                                <w:numId w:val="46"/>
                              </w:numPr>
                              <w:snapToGrid w:val="0"/>
                              <w:spacing w:after="0" w:line="240" w:lineRule="auto"/>
                              <w:ind w:left="357" w:hanging="357"/>
                              <w:rPr>
                                <w:lang w:val="en-US"/>
                              </w:rPr>
                            </w:pPr>
                            <w:r>
                              <w:rPr>
                                <w:rFonts w:eastAsiaTheme="minorEastAsia" w:hint="eastAsia"/>
                                <w:lang w:val="en-US" w:eastAsia="zh-CN"/>
                              </w:rPr>
                              <w:t>F</w:t>
                            </w:r>
                            <w:r>
                              <w:rPr>
                                <w:rFonts w:eastAsiaTheme="minorEastAsia"/>
                                <w:lang w:val="en-US" w:eastAsia="zh-CN"/>
                              </w:rPr>
                              <w:t xml:space="preserve">DD/TDD + SUL </w:t>
                            </w:r>
                            <w:r w:rsidRPr="00F855E3">
                              <w:rPr>
                                <w:lang w:val="en-US"/>
                              </w:rPr>
                              <w:t xml:space="preserve">-&gt; Mandatory support for simultaneous RxTx </w:t>
                            </w:r>
                            <w:r w:rsidRPr="00F855E3">
                              <w:rPr>
                                <w:b/>
                                <w:bCs/>
                                <w:u w:val="single"/>
                                <w:lang w:val="en-US"/>
                              </w:rPr>
                              <w:t>with</w:t>
                            </w:r>
                            <w:r w:rsidRPr="00F855E3">
                              <w:rPr>
                                <w:lang w:val="en-US"/>
                              </w:rPr>
                              <w:t xml:space="preserve"> signaling</w:t>
                            </w:r>
                          </w:p>
                          <w:p w14:paraId="41081EA0"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FDD -&gt; Mandatory support for simultaneous RxTx </w:t>
                            </w:r>
                            <w:r w:rsidRPr="00F855E3">
                              <w:rPr>
                                <w:b/>
                                <w:bCs/>
                                <w:u w:val="single"/>
                                <w:lang w:val="en-US"/>
                              </w:rPr>
                              <w:t>without</w:t>
                            </w:r>
                            <w:r w:rsidRPr="00F855E3">
                              <w:rPr>
                                <w:lang w:val="en-US"/>
                              </w:rPr>
                              <w:t xml:space="preserve"> signaling </w:t>
                            </w:r>
                          </w:p>
                          <w:p w14:paraId="6F8BB17F"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SDL -&gt; Mandatory support for simultaneous RxTx </w:t>
                            </w:r>
                            <w:r w:rsidRPr="00F855E3">
                              <w:rPr>
                                <w:b/>
                                <w:bCs/>
                                <w:u w:val="single"/>
                                <w:lang w:val="en-US"/>
                              </w:rPr>
                              <w:t>without</w:t>
                            </w:r>
                            <w:r w:rsidRPr="00F855E3">
                              <w:rPr>
                                <w:lang w:val="en-US"/>
                              </w:rPr>
                              <w:t xml:space="preserve"> signaling</w:t>
                            </w:r>
                          </w:p>
                          <w:p w14:paraId="643A530F" w14:textId="77777777" w:rsidR="00D24B07" w:rsidRPr="00E8207F" w:rsidRDefault="00D24B07" w:rsidP="00D24B0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" fillcolor="white [3201]" strokeweight=".5pt">
                <v:textbox>
                  <w:txbxContent>
                    <w:p w14:paraId="0F13DD5F" w14:textId="77777777" w:rsidR="00E8207F" w:rsidRDefault="00E8207F" w:rsidP="00E8207F">
                      <w:pPr>
                        <w:snapToGrid w:val="0"/>
                        <w:spacing w:after="0"/>
                      </w:pPr>
                      <w:r>
                        <w:t xml:space="preserve">RAN4 has concluded simultaneous Rx/Tx requirements for different types of inter-band CA and SUL configurations: </w:t>
                      </w:r>
                    </w:p>
                    <w:p w14:paraId="082040C9" w14:textId="77777777" w:rsidR="00E8207F" w:rsidRDefault="00E8207F" w:rsidP="00E8207F">
                      <w:pPr>
                        <w:numPr>
                          <w:ilvl w:val="0"/>
                          <w:numId w:val="46"/>
                        </w:numPr>
                        <w:snapToGrid w:val="0"/>
                        <w:spacing w:after="0" w:line="240" w:lineRule="auto"/>
                        <w:ind w:left="357" w:hanging="357"/>
                        <w:rPr>
                          <w:lang w:val="en-US"/>
                        </w:rPr>
                      </w:pPr>
                      <w:r>
                        <w:rPr>
                          <w:lang w:val="en-US"/>
                        </w:rPr>
                        <w:t>T</w:t>
                      </w:r>
                      <w:r w:rsidRPr="00F855E3">
                        <w:rPr>
                          <w:lang w:val="en-US"/>
                        </w:rPr>
                        <w:t xml:space="preserve">DD + TDD -&gt; </w:t>
                      </w:r>
                      <w:r>
                        <w:rPr>
                          <w:lang w:val="en-US"/>
                        </w:rPr>
                        <w:t>Conditional m</w:t>
                      </w:r>
                      <w:r w:rsidRPr="00F855E3">
                        <w:rPr>
                          <w:lang w:val="en-US"/>
                        </w:rPr>
                        <w:t xml:space="preserve">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58620622" w14:textId="77777777" w:rsidR="00E8207F" w:rsidRPr="00781451" w:rsidRDefault="00E8207F" w:rsidP="00E8207F">
                      <w:pPr>
                        <w:numPr>
                          <w:ilvl w:val="0"/>
                          <w:numId w:val="46"/>
                        </w:numPr>
                        <w:snapToGrid w:val="0"/>
                        <w:spacing w:after="0" w:line="240" w:lineRule="auto"/>
                        <w:ind w:left="357" w:hanging="357"/>
                        <w:rPr>
                          <w:lang w:val="en-US"/>
                        </w:rPr>
                      </w:pPr>
                      <w:r w:rsidRPr="00F855E3">
                        <w:rPr>
                          <w:lang w:val="en-US"/>
                        </w:rPr>
                        <w:t xml:space="preserve">FDD + TDD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43921926" w14:textId="77777777" w:rsidR="00E8207F" w:rsidRDefault="00E8207F" w:rsidP="00E8207F">
                      <w:pPr>
                        <w:numPr>
                          <w:ilvl w:val="0"/>
                          <w:numId w:val="46"/>
                        </w:numPr>
                        <w:snapToGrid w:val="0"/>
                        <w:spacing w:after="0" w:line="240" w:lineRule="auto"/>
                        <w:ind w:left="357" w:hanging="357"/>
                        <w:rPr>
                          <w:lang w:val="en-US"/>
                        </w:rPr>
                      </w:pPr>
                      <w:r w:rsidRPr="00F855E3">
                        <w:rPr>
                          <w:lang w:val="en-US"/>
                        </w:rPr>
                        <w:t xml:space="preserve">TDD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56DB95A1" w14:textId="77777777" w:rsidR="00E8207F" w:rsidRPr="00F855E3" w:rsidRDefault="00E8207F" w:rsidP="00E8207F">
                      <w:pPr>
                        <w:numPr>
                          <w:ilvl w:val="0"/>
                          <w:numId w:val="46"/>
                        </w:numPr>
                        <w:snapToGrid w:val="0"/>
                        <w:spacing w:after="0" w:line="240" w:lineRule="auto"/>
                        <w:ind w:left="357" w:hanging="357"/>
                        <w:rPr>
                          <w:lang w:val="en-US"/>
                        </w:rPr>
                      </w:pPr>
                      <w:r>
                        <w:rPr>
                          <w:rFonts w:eastAsiaTheme="minorEastAsia" w:hint="eastAsia"/>
                          <w:lang w:val="en-US" w:eastAsia="zh-CN"/>
                        </w:rPr>
                        <w:t>F</w:t>
                      </w:r>
                      <w:r>
                        <w:rPr>
                          <w:rFonts w:eastAsiaTheme="minorEastAsia"/>
                          <w:lang w:val="en-US" w:eastAsia="zh-CN"/>
                        </w:rPr>
                        <w:t xml:space="preserve">DD/TDD + SUL </w:t>
                      </w:r>
                      <w:r w:rsidRPr="00F855E3">
                        <w:rPr>
                          <w:lang w:val="en-US"/>
                        </w:rPr>
                        <w:t xml:space="preserve">-&gt;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w:t>
                      </w:r>
                    </w:p>
                    <w:p w14:paraId="41081EA0"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FDD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 </w:t>
                      </w:r>
                    </w:p>
                    <w:p w14:paraId="6F8BB17F"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w:t>
                      </w:r>
                    </w:p>
                    <w:p w14:paraId="643A530F" w14:textId="77777777" w:rsidR="00D24B07" w:rsidRPr="00E8207F" w:rsidRDefault="00D24B07" w:rsidP="00D24B07">
                      <w:pPr>
                        <w:rPr>
                          <w:lang w:val="en-US"/>
                        </w:rPr>
                      </w:pPr>
                    </w:p>
                  </w:txbxContent>
                </v:textbox>
                <w10:anchorlock/>
              </v:shape>
            </w:pict>
          </mc:Fallback>
        </mc:AlternateContent>
      </w:r>
    </w:p>
    <w:p w14:paraId="6B70638C" w14:textId="244AEAEB" w:rsidR="008C2A90" w:rsidRDefault="00E8207F" w:rsidP="008C2A90">
      <w:pPr>
        <w:pStyle w:val="RAN4H1"/>
        <w:rPr>
          <w:lang w:val="en-US"/>
        </w:rPr>
      </w:pPr>
      <w:r>
        <w:rPr>
          <w:lang w:val="en-US"/>
        </w:rPr>
        <w:t xml:space="preserve">TP to </w:t>
      </w:r>
      <w:r w:rsidRPr="00E8207F">
        <w:rPr>
          <w:lang w:val="en-US"/>
        </w:rPr>
        <w:t>TR 38.793</w:t>
      </w:r>
    </w:p>
    <w:p w14:paraId="53DE7C83" w14:textId="77777777" w:rsidR="00E8207F" w:rsidRDefault="00E8207F" w:rsidP="00E8207F">
      <w:pPr>
        <w:rPr>
          <w:noProof/>
          <w:color w:val="0070C0"/>
        </w:rPr>
      </w:pPr>
      <w:bookmarkStart w:id="0" w:name="_Hlk206065580"/>
      <w:r w:rsidRPr="00732B31">
        <w:rPr>
          <w:noProof/>
          <w:color w:val="0070C0"/>
        </w:rPr>
        <w:t xml:space="preserve">***************************** </w:t>
      </w:r>
      <w:r>
        <w:rPr>
          <w:noProof/>
          <w:color w:val="0070C0"/>
        </w:rPr>
        <w:t>Start</w:t>
      </w:r>
      <w:r w:rsidRPr="00732B31">
        <w:rPr>
          <w:noProof/>
          <w:color w:val="0070C0"/>
        </w:rPr>
        <w:t xml:space="preserve"> of </w:t>
      </w:r>
      <w:r>
        <w:rPr>
          <w:noProof/>
          <w:color w:val="0070C0"/>
        </w:rPr>
        <w:t>TP</w:t>
      </w:r>
      <w:r w:rsidRPr="00732B31">
        <w:rPr>
          <w:noProof/>
          <w:color w:val="0070C0"/>
        </w:rPr>
        <w:t xml:space="preserve"> ************************************</w:t>
      </w:r>
    </w:p>
    <w:p w14:paraId="2256D25C" w14:textId="77777777" w:rsidR="00E8207F" w:rsidRDefault="00E8207F" w:rsidP="00E8207F">
      <w:pPr>
        <w:pStyle w:val="Heading2"/>
      </w:pPr>
      <w:bookmarkStart w:id="1" w:name="_Toc111071352"/>
      <w:bookmarkStart w:id="2" w:name="_Toc120606511"/>
      <w:bookmarkStart w:id="3" w:name="_Toc191118571"/>
      <w:bookmarkStart w:id="4" w:name="_Toc196212616"/>
      <w:bookmarkEnd w:id="0"/>
      <w:r>
        <w:t>4.2</w:t>
      </w:r>
      <w:r>
        <w:tab/>
        <w:t>WI Objective</w:t>
      </w:r>
      <w:bookmarkEnd w:id="1"/>
      <w:r>
        <w:t xml:space="preserve"> in Rel-1</w:t>
      </w:r>
      <w:bookmarkEnd w:id="2"/>
      <w:r>
        <w:t>9</w:t>
      </w:r>
      <w:bookmarkEnd w:id="3"/>
      <w:bookmarkEnd w:id="4"/>
    </w:p>
    <w:p w14:paraId="77D0C612" w14:textId="77777777" w:rsidR="00E8207F" w:rsidRDefault="00E8207F" w:rsidP="00E8207F">
      <w:pPr>
        <w:pStyle w:val="B1"/>
      </w:pPr>
      <w:r>
        <w:t>1.</w:t>
      </w:r>
      <w:r>
        <w:tab/>
        <w:t>Identify the unnecessary Notes for simultaneous Rx-Tx applied to band combinations for NR CA/DC, NR SUL and LTE/NR DC. Focus on principles and specific methods of simplification on Notes to simultaneous Rx-Tx case by case.</w:t>
      </w:r>
    </w:p>
    <w:p w14:paraId="1F4B98A7" w14:textId="77777777" w:rsidR="00E8207F" w:rsidRDefault="00E8207F" w:rsidP="00E8207F">
      <w:pPr>
        <w:pStyle w:val="B1"/>
      </w:pPr>
      <w:r>
        <w:t>2.</w:t>
      </w:r>
      <w:r>
        <w:tab/>
        <w:t>Clarify in the specification on the simultaneous Rx-Tx feature for DC band combinations with same band but different configurations of carrier number.</w:t>
      </w:r>
    </w:p>
    <w:p w14:paraId="322BF8BD" w14:textId="77777777" w:rsidR="00E8207F" w:rsidRDefault="00E8207F" w:rsidP="00E8207F">
      <w:pPr>
        <w:pStyle w:val="B1"/>
      </w:pPr>
      <w:r>
        <w:lastRenderedPageBreak/>
        <w:t>3.</w:t>
      </w:r>
      <w:r>
        <w:tab/>
      </w:r>
      <w:r w:rsidRPr="00B33302">
        <w:t xml:space="preserve">Identify </w:t>
      </w:r>
      <w:r>
        <w:t xml:space="preserve">feasibility </w:t>
      </w:r>
      <w:r w:rsidRPr="00B33302">
        <w:t xml:space="preserve">for each </w:t>
      </w:r>
      <w:r>
        <w:t xml:space="preserve">requested </w:t>
      </w:r>
      <w:r w:rsidRPr="00B33302">
        <w:t xml:space="preserve">FDD-TDD and TDD-TDD band combinations for CA, SUL, MR-DC </w:t>
      </w:r>
      <w:r>
        <w:t>supporting</w:t>
      </w:r>
      <w:r w:rsidRPr="00B33302">
        <w:t xml:space="preserve"> simultaneous Rx/Tx capability</w:t>
      </w:r>
      <w:r>
        <w:t>/operation</w:t>
      </w:r>
      <w:r w:rsidRPr="00B33302">
        <w:t xml:space="preserve"> based on technical</w:t>
      </w:r>
      <w:r>
        <w:t xml:space="preserve"> analysis, especially for those with large MSD values</w:t>
      </w:r>
      <w:r w:rsidRPr="00B33302">
        <w:t xml:space="preserve">. </w:t>
      </w:r>
      <w:r>
        <w:rPr>
          <w:rFonts w:hint="eastAsia"/>
        </w:rPr>
        <w:t>If</w:t>
      </w:r>
      <w:r>
        <w:t xml:space="preserve"> needed, specify the MSD requirements for the identified band combinations.</w:t>
      </w:r>
    </w:p>
    <w:p w14:paraId="5BF23BBB" w14:textId="77777777" w:rsidR="00E8207F" w:rsidRPr="000E0BBA" w:rsidRDefault="00E8207F" w:rsidP="00E8207F">
      <w:pPr>
        <w:pStyle w:val="NO"/>
        <w:ind w:hanging="567"/>
      </w:pPr>
      <w:r w:rsidRPr="00D17AEE">
        <w:t>Note 1: Band combinations considered in this WI have to be introduced first via basket WIs (see 2.3) or completed in previous releases</w:t>
      </w:r>
      <w:r w:rsidRPr="000E0BBA">
        <w:t xml:space="preserve"> if necessary. </w:t>
      </w:r>
    </w:p>
    <w:p w14:paraId="76EA634D" w14:textId="77777777" w:rsidR="00E8207F" w:rsidRDefault="00E8207F" w:rsidP="00E8207F">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8F0702B" w14:textId="77777777" w:rsidR="00E8207F" w:rsidRDefault="00E8207F" w:rsidP="00E8207F">
      <w:pPr>
        <w:pStyle w:val="NO"/>
        <w:ind w:hanging="567"/>
      </w:pPr>
      <w:r>
        <w:t>Note 3: Applicability of simultaneous Rx/Tx capability to FDD-TDD band pairs should be reviewed</w:t>
      </w:r>
    </w:p>
    <w:p w14:paraId="5B0BEA60" w14:textId="77777777" w:rsidR="00E8207F" w:rsidRDefault="00E8207F" w:rsidP="00E8207F">
      <w:pPr>
        <w:pStyle w:val="B1"/>
      </w:pPr>
      <w:r>
        <w:t>4.</w:t>
      </w:r>
      <w:r>
        <w:tab/>
        <w:t>Align the specification treatment of simultaneous Rx/Tx capability for CA, SUL, MR-DC and NR-DC band combinations.</w:t>
      </w:r>
    </w:p>
    <w:p w14:paraId="4FB8F14D" w14:textId="792A5FC8" w:rsidR="00E8207F" w:rsidRDefault="00E8207F" w:rsidP="00E8207F">
      <w:pPr>
        <w:pStyle w:val="Heading2"/>
        <w:rPr>
          <w:ins w:id="5" w:author="Nokia" w:date="2025-08-14T12:11:00Z" w16du:dateUtc="2025-08-14T10:11:00Z"/>
        </w:rPr>
      </w:pPr>
      <w:ins w:id="6" w:author="Nokia" w:date="2025-08-14T12:11:00Z" w16du:dateUtc="2025-08-14T10:11:00Z">
        <w:r>
          <w:t>4.3</w:t>
        </w:r>
        <w:r>
          <w:tab/>
        </w:r>
      </w:ins>
      <w:ins w:id="7" w:author="Nokia" w:date="2025-08-14T12:12:00Z" w16du:dateUtc="2025-08-14T10:12:00Z">
        <w:r>
          <w:t>A</w:t>
        </w:r>
        <w:r w:rsidRPr="00E8207F">
          <w:t>pplicability of mandatory support of simultaneous Rx-Tx</w:t>
        </w:r>
      </w:ins>
    </w:p>
    <w:p w14:paraId="7FD050DE" w14:textId="416A86D6" w:rsidR="00E8207F" w:rsidRPr="00E8207F" w:rsidRDefault="00E8207F" w:rsidP="00E8207F">
      <w:ins w:id="8" w:author="Nokia" w:date="2025-08-14T12:12:00Z" w16du:dateUtc="2025-08-14T10:12:00Z">
        <w:r>
          <w:t xml:space="preserve">During Rel-19 RAN4 has agreed the following applicability of </w:t>
        </w:r>
        <w:r w:rsidRPr="00E8207F">
          <w:t>mandatory support of simultaneous Rx-Tx</w:t>
        </w:r>
        <w:r>
          <w:t xml:space="preserve"> which may </w:t>
        </w:r>
      </w:ins>
      <w:ins w:id="9" w:author="Nokia" w:date="2025-08-14T12:13:00Z" w16du:dateUtc="2025-08-14T10:13:00Z">
        <w:r>
          <w:t xml:space="preserve">aid </w:t>
        </w:r>
      </w:ins>
      <w:ins w:id="10" w:author="Nokia" w:date="2025-08-14T12:14:00Z" w16du:dateUtc="2025-08-14T10:14:00Z">
        <w:r>
          <w:t>as a guide to when r</w:t>
        </w:r>
        <w:r w:rsidRPr="00E8207F">
          <w:t>equirements for simultaneous Rx/Tx band combinations for NR CA/DC, NR SUL and LTE/NR DC</w:t>
        </w:r>
        <w:r>
          <w:t xml:space="preserve"> as captured in this TR is needed defined.</w:t>
        </w:r>
      </w:ins>
    </w:p>
    <w:p w14:paraId="72AB99DE" w14:textId="77777777" w:rsidR="00E8207F" w:rsidRDefault="00E8207F" w:rsidP="00E8207F">
      <w:pPr>
        <w:snapToGrid w:val="0"/>
        <w:spacing w:after="0"/>
        <w:rPr>
          <w:ins w:id="11" w:author="Nokia" w:date="2025-08-14T12:15:00Z" w16du:dateUtc="2025-08-14T10:15:00Z"/>
        </w:rPr>
      </w:pPr>
      <w:ins w:id="12" w:author="Nokia" w:date="2025-08-14T12:15:00Z" w16du:dateUtc="2025-08-14T10:15:00Z">
        <w:r>
          <w:t xml:space="preserve">RAN4 has concluded simultaneous Rx/Tx requirements for different types of inter-band CA and SUL configurations: </w:t>
        </w:r>
      </w:ins>
    </w:p>
    <w:p w14:paraId="406BA38C" w14:textId="77777777" w:rsidR="00E8207F" w:rsidRDefault="00E8207F" w:rsidP="00E8207F">
      <w:pPr>
        <w:pStyle w:val="ListParagraph"/>
        <w:numPr>
          <w:ilvl w:val="0"/>
          <w:numId w:val="47"/>
        </w:numPr>
        <w:snapToGrid w:val="0"/>
        <w:spacing w:after="0" w:line="240" w:lineRule="auto"/>
        <w:rPr>
          <w:ins w:id="13" w:author="Nokia" w:date="2025-08-14T12:15:00Z" w16du:dateUtc="2025-08-14T10:15:00Z"/>
          <w:lang w:val="en-US"/>
        </w:rPr>
      </w:pPr>
      <w:ins w:id="14" w:author="Nokia" w:date="2025-08-14T12:15:00Z" w16du:dateUtc="2025-08-14T10:15:00Z">
        <w:r w:rsidRPr="00E8207F">
          <w:rPr>
            <w:lang w:val="en-US"/>
          </w:rPr>
          <w:t xml:space="preserve">TDD + TDD -&gt; Conditional mandatory support for simultaneous RxTx </w:t>
        </w:r>
        <w:r w:rsidRPr="00E8207F">
          <w:rPr>
            <w:b/>
            <w:bCs/>
            <w:u w:val="single"/>
            <w:lang w:val="en-US"/>
          </w:rPr>
          <w:t>with</w:t>
        </w:r>
        <w:r w:rsidRPr="00E8207F">
          <w:rPr>
            <w:lang w:val="en-US"/>
          </w:rPr>
          <w:t xml:space="preserve"> signaling </w:t>
        </w:r>
      </w:ins>
    </w:p>
    <w:p w14:paraId="6059CC3C" w14:textId="77777777" w:rsidR="00E8207F" w:rsidRDefault="00E8207F" w:rsidP="00E8207F">
      <w:pPr>
        <w:pStyle w:val="ListParagraph"/>
        <w:numPr>
          <w:ilvl w:val="0"/>
          <w:numId w:val="47"/>
        </w:numPr>
        <w:snapToGrid w:val="0"/>
        <w:spacing w:after="0" w:line="240" w:lineRule="auto"/>
        <w:rPr>
          <w:ins w:id="15" w:author="Nokia" w:date="2025-08-14T12:15:00Z" w16du:dateUtc="2025-08-14T10:15:00Z"/>
          <w:lang w:val="en-US"/>
        </w:rPr>
      </w:pPr>
      <w:ins w:id="16" w:author="Nokia" w:date="2025-08-14T12:15:00Z" w16du:dateUtc="2025-08-14T10:15:00Z">
        <w:r w:rsidRPr="00E8207F">
          <w:rPr>
            <w:lang w:val="en-US"/>
          </w:rPr>
          <w:t xml:space="preserve">FDD + TDD -&gt; Mandatory support for simultaneous RxTx </w:t>
        </w:r>
        <w:r w:rsidRPr="00E8207F">
          <w:rPr>
            <w:b/>
            <w:bCs/>
            <w:u w:val="single"/>
            <w:lang w:val="en-US"/>
          </w:rPr>
          <w:t>with</w:t>
        </w:r>
        <w:r w:rsidRPr="00E8207F">
          <w:rPr>
            <w:lang w:val="en-US"/>
          </w:rPr>
          <w:t xml:space="preserve"> signaling </w:t>
        </w:r>
      </w:ins>
    </w:p>
    <w:p w14:paraId="6FF5F577" w14:textId="77777777" w:rsidR="00E8207F" w:rsidRDefault="00E8207F" w:rsidP="00E8207F">
      <w:pPr>
        <w:pStyle w:val="ListParagraph"/>
        <w:numPr>
          <w:ilvl w:val="0"/>
          <w:numId w:val="47"/>
        </w:numPr>
        <w:snapToGrid w:val="0"/>
        <w:spacing w:after="0" w:line="240" w:lineRule="auto"/>
        <w:rPr>
          <w:ins w:id="17" w:author="Nokia" w:date="2025-08-14T12:15:00Z" w16du:dateUtc="2025-08-14T10:15:00Z"/>
          <w:lang w:val="en-US"/>
        </w:rPr>
      </w:pPr>
      <w:ins w:id="18" w:author="Nokia" w:date="2025-08-14T12:15:00Z" w16du:dateUtc="2025-08-14T10:15:00Z">
        <w:r w:rsidRPr="00E8207F">
          <w:rPr>
            <w:lang w:val="en-US"/>
          </w:rPr>
          <w:t xml:space="preserve">TDD + SDL -&gt; Mandatory support for simultaneous RxTx </w:t>
        </w:r>
        <w:r w:rsidRPr="00E8207F">
          <w:rPr>
            <w:b/>
            <w:bCs/>
            <w:u w:val="single"/>
            <w:lang w:val="en-US"/>
          </w:rPr>
          <w:t>with</w:t>
        </w:r>
        <w:r w:rsidRPr="00E8207F">
          <w:rPr>
            <w:lang w:val="en-US"/>
          </w:rPr>
          <w:t xml:space="preserve"> signaling </w:t>
        </w:r>
      </w:ins>
    </w:p>
    <w:p w14:paraId="54C2E712" w14:textId="77777777" w:rsidR="00E8207F" w:rsidRDefault="00E8207F" w:rsidP="00E8207F">
      <w:pPr>
        <w:pStyle w:val="ListParagraph"/>
        <w:numPr>
          <w:ilvl w:val="0"/>
          <w:numId w:val="47"/>
        </w:numPr>
        <w:snapToGrid w:val="0"/>
        <w:spacing w:after="0" w:line="240" w:lineRule="auto"/>
        <w:rPr>
          <w:ins w:id="19" w:author="Nokia" w:date="2025-08-14T12:15:00Z" w16du:dateUtc="2025-08-14T10:15:00Z"/>
          <w:lang w:val="en-US"/>
        </w:rPr>
      </w:pPr>
      <w:ins w:id="20" w:author="Nokia" w:date="2025-08-14T12:15:00Z" w16du:dateUtc="2025-08-14T10:15:00Z">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RxTx </w:t>
        </w:r>
        <w:r w:rsidRPr="00E8207F">
          <w:rPr>
            <w:b/>
            <w:bCs/>
            <w:u w:val="single"/>
            <w:lang w:val="en-US"/>
          </w:rPr>
          <w:t>with</w:t>
        </w:r>
        <w:r w:rsidRPr="00E8207F">
          <w:rPr>
            <w:lang w:val="en-US"/>
          </w:rPr>
          <w:t xml:space="preserve"> signaling</w:t>
        </w:r>
      </w:ins>
    </w:p>
    <w:p w14:paraId="3BF67C9C" w14:textId="77777777" w:rsidR="00E8207F" w:rsidRDefault="00E8207F" w:rsidP="00E8207F">
      <w:pPr>
        <w:pStyle w:val="ListParagraph"/>
        <w:numPr>
          <w:ilvl w:val="0"/>
          <w:numId w:val="47"/>
        </w:numPr>
        <w:snapToGrid w:val="0"/>
        <w:spacing w:after="0" w:line="240" w:lineRule="auto"/>
        <w:rPr>
          <w:ins w:id="21" w:author="Nokia" w:date="2025-08-26T19:18:00Z" w16du:dateUtc="2025-08-26T13:48:00Z"/>
          <w:lang w:val="en-US"/>
        </w:rPr>
      </w:pPr>
      <w:ins w:id="22" w:author="Nokia" w:date="2025-08-14T12:15:00Z" w16du:dateUtc="2025-08-14T10:15:00Z">
        <w:r w:rsidRPr="00E8207F">
          <w:rPr>
            <w:lang w:val="en-US"/>
          </w:rPr>
          <w:t xml:space="preserve">FDD + FDD -&gt; Mandatory support for simultaneous RxTx </w:t>
        </w:r>
        <w:r w:rsidRPr="00E8207F">
          <w:rPr>
            <w:b/>
            <w:bCs/>
            <w:u w:val="single"/>
            <w:lang w:val="en-US"/>
          </w:rPr>
          <w:t>without</w:t>
        </w:r>
        <w:r w:rsidRPr="00E8207F">
          <w:rPr>
            <w:lang w:val="en-US"/>
          </w:rPr>
          <w:t xml:space="preserve"> signaling </w:t>
        </w:r>
      </w:ins>
    </w:p>
    <w:p w14:paraId="16127375" w14:textId="2FE33F0C" w:rsidR="00E8207F" w:rsidRPr="00E8207F" w:rsidRDefault="00E8207F" w:rsidP="00E8207F">
      <w:pPr>
        <w:pStyle w:val="ListParagraph"/>
        <w:numPr>
          <w:ilvl w:val="0"/>
          <w:numId w:val="47"/>
        </w:numPr>
        <w:snapToGrid w:val="0"/>
        <w:spacing w:after="0" w:line="240" w:lineRule="auto"/>
        <w:rPr>
          <w:ins w:id="23" w:author="Nokia" w:date="2025-08-14T12:15:00Z" w16du:dateUtc="2025-08-14T10:15:00Z"/>
          <w:lang w:val="en-US"/>
        </w:rPr>
      </w:pPr>
      <w:ins w:id="24" w:author="Nokia" w:date="2025-08-14T12:15:00Z" w16du:dateUtc="2025-08-14T10:15:00Z">
        <w:r w:rsidRPr="00E8207F">
          <w:rPr>
            <w:lang w:val="en-US"/>
          </w:rPr>
          <w:t xml:space="preserve">FDD + SDL -&gt; Mandatory support for simultaneous RxTx </w:t>
        </w:r>
        <w:r w:rsidRPr="00E8207F">
          <w:rPr>
            <w:b/>
            <w:bCs/>
            <w:u w:val="single"/>
            <w:lang w:val="en-US"/>
          </w:rPr>
          <w:t>without</w:t>
        </w:r>
        <w:r w:rsidRPr="00E8207F">
          <w:rPr>
            <w:lang w:val="en-US"/>
          </w:rPr>
          <w:t xml:space="preserve"> signaling</w:t>
        </w:r>
      </w:ins>
    </w:p>
    <w:p w14:paraId="18E0B5A5" w14:textId="72710F86" w:rsidR="00654CFB" w:rsidRDefault="00FD4FF6" w:rsidP="00E8207F">
      <w:pPr>
        <w:rPr>
          <w:ins w:id="25" w:author="Nokia" w:date="2025-08-29T09:40:00Z" w16du:dateUtc="2025-08-29T04:10:00Z"/>
          <w:lang w:val="en-US"/>
        </w:rPr>
      </w:pPr>
      <w:ins w:id="26" w:author="Nokia" w:date="2025-08-14T12:18:00Z" w16du:dateUtc="2025-08-14T10:18:00Z">
        <w:r>
          <w:rPr>
            <w:lang w:val="en-US"/>
          </w:rPr>
          <w:br/>
        </w:r>
      </w:ins>
      <w:ins w:id="27" w:author="Nokia" w:date="2025-08-29T09:40:00Z" w16du:dateUtc="2025-08-29T04:10:00Z">
        <w:r w:rsidR="00654CFB" w:rsidRPr="00654CFB">
          <w:rPr>
            <w:lang w:val="en-US"/>
          </w:rPr>
          <w:t>Conditional mandatory</w:t>
        </w:r>
        <w:r w:rsidR="00654CFB">
          <w:rPr>
            <w:lang w:val="en-US"/>
          </w:rPr>
          <w:t xml:space="preserve"> support means that </w:t>
        </w:r>
      </w:ins>
      <w:ins w:id="28" w:author="Nokia" w:date="2025-08-29T09:41:00Z" w16du:dateUtc="2025-08-29T04:11:00Z">
        <w:r w:rsidR="00654CFB">
          <w:rPr>
            <w:lang w:val="en-US"/>
          </w:rPr>
          <w:t xml:space="preserve">explicit indication per band </w:t>
        </w:r>
      </w:ins>
      <w:ins w:id="29" w:author="Nokia" w:date="2025-08-29T09:42:00Z" w16du:dateUtc="2025-08-29T04:12:00Z">
        <w:r w:rsidR="00654CFB">
          <w:rPr>
            <w:lang w:val="en-US"/>
          </w:rPr>
          <w:t>combinations such</w:t>
        </w:r>
      </w:ins>
      <w:ins w:id="30" w:author="Nokia" w:date="2025-08-29T09:41:00Z" w16du:dateUtc="2025-08-29T04:11:00Z">
        <w:r w:rsidR="00654CFB">
          <w:rPr>
            <w:lang w:val="en-US"/>
          </w:rPr>
          <w:t xml:space="preserve"> as e</w:t>
        </w:r>
        <w:r w:rsidR="00654CFB" w:rsidRPr="00654CFB">
          <w:rPr>
            <w:lang w:val="en-US"/>
          </w:rPr>
          <w:t>.g. in TS 38.101-1 Table 5.2A.2.1 by Note 1</w:t>
        </w:r>
        <w:r w:rsidR="00654CFB">
          <w:rPr>
            <w:lang w:val="en-US"/>
          </w:rPr>
          <w:t xml:space="preserve"> </w:t>
        </w:r>
      </w:ins>
      <w:ins w:id="31" w:author="Nokia" w:date="2025-08-29T09:42:00Z" w16du:dateUtc="2025-08-29T04:12:00Z">
        <w:r w:rsidR="00654CFB">
          <w:rPr>
            <w:lang w:val="en-US"/>
          </w:rPr>
          <w:t xml:space="preserve">is needed to mandate the </w:t>
        </w:r>
        <w:r w:rsidR="00654CFB" w:rsidRPr="00654CFB">
          <w:rPr>
            <w:lang w:val="en-US"/>
          </w:rPr>
          <w:t>support for simultaneous RxTx with signaling</w:t>
        </w:r>
        <w:r w:rsidR="00654CFB">
          <w:rPr>
            <w:lang w:val="en-US"/>
          </w:rPr>
          <w:t>.</w:t>
        </w:r>
      </w:ins>
    </w:p>
    <w:p w14:paraId="5AE7DFA4" w14:textId="416CCC58" w:rsidR="00B74D86" w:rsidRPr="00E8207F" w:rsidRDefault="00B74D86" w:rsidP="00E8207F">
      <w:pPr>
        <w:rPr>
          <w:lang w:val="en-US"/>
        </w:rPr>
      </w:pPr>
      <w:ins w:id="32" w:author="Nokia" w:date="2025-08-29T09:12:00Z" w16du:dateUtc="2025-08-29T03:42:00Z">
        <w:r>
          <w:rPr>
            <w:lang w:val="en-US"/>
          </w:rPr>
          <w:t>In case overla</w:t>
        </w:r>
      </w:ins>
      <w:ins w:id="33" w:author="Nokia" w:date="2025-08-29T09:13:00Z" w16du:dateUtc="2025-08-29T03:43:00Z">
        <w:r>
          <w:rPr>
            <w:lang w:val="en-US"/>
          </w:rPr>
          <w:t>pping FDD band</w:t>
        </w:r>
      </w:ins>
      <w:ins w:id="34" w:author="Nokia" w:date="2025-08-29T09:15:00Z" w16du:dateUtc="2025-08-29T03:45:00Z">
        <w:r>
          <w:rPr>
            <w:lang w:val="en-US"/>
          </w:rPr>
          <w:t xml:space="preserve"> configurations</w:t>
        </w:r>
      </w:ins>
      <w:ins w:id="35" w:author="Nokia" w:date="2025-08-29T09:13:00Z" w16du:dateUtc="2025-08-29T03:43:00Z">
        <w:r>
          <w:rPr>
            <w:lang w:val="en-US"/>
          </w:rPr>
          <w:t xml:space="preserve"> are </w:t>
        </w:r>
      </w:ins>
      <w:ins w:id="36" w:author="Nokia" w:date="2025-08-29T09:19:00Z" w16du:dateUtc="2025-08-29T03:49:00Z">
        <w:r w:rsidR="00693A8C">
          <w:rPr>
            <w:lang w:val="en-US"/>
          </w:rPr>
          <w:t>introduced,</w:t>
        </w:r>
      </w:ins>
      <w:ins w:id="37" w:author="Nokia" w:date="2025-08-29T09:15:00Z" w16du:dateUtc="2025-08-29T03:45:00Z">
        <w:r>
          <w:rPr>
            <w:lang w:val="en-US"/>
          </w:rPr>
          <w:t xml:space="preserve"> such cases will be handled in a ca</w:t>
        </w:r>
      </w:ins>
      <w:ins w:id="38" w:author="Nokia" w:date="2025-08-29T09:16:00Z" w16du:dateUtc="2025-08-29T03:46:00Z">
        <w:r>
          <w:rPr>
            <w:lang w:val="en-US"/>
          </w:rPr>
          <w:t>se-by-case manner.</w:t>
        </w:r>
      </w:ins>
      <w:ins w:id="39" w:author="Nokia" w:date="2025-08-29T09:13:00Z" w16du:dateUtc="2025-08-29T03:43:00Z">
        <w:r>
          <w:rPr>
            <w:lang w:val="en-US"/>
          </w:rPr>
          <w:t xml:space="preserve"> </w:t>
        </w:r>
      </w:ins>
    </w:p>
    <w:p w14:paraId="69F9F519" w14:textId="75E2E9C3" w:rsidR="004667CD" w:rsidRPr="00E8207F" w:rsidRDefault="00E8207F" w:rsidP="00100460">
      <w:pPr>
        <w:rPr>
          <w:noProof/>
          <w:color w:val="0070C0"/>
        </w:rPr>
      </w:pPr>
      <w:r w:rsidRPr="00732B31">
        <w:rPr>
          <w:noProof/>
          <w:color w:val="0070C0"/>
        </w:rPr>
        <w:t xml:space="preserve">***************************** </w:t>
      </w:r>
      <w:r>
        <w:rPr>
          <w:noProof/>
          <w:color w:val="0070C0"/>
        </w:rPr>
        <w:t>End</w:t>
      </w:r>
      <w:r w:rsidRPr="00732B31">
        <w:rPr>
          <w:noProof/>
          <w:color w:val="0070C0"/>
        </w:rPr>
        <w:t xml:space="preserve"> of </w:t>
      </w:r>
      <w:r>
        <w:rPr>
          <w:noProof/>
          <w:color w:val="0070C0"/>
        </w:rPr>
        <w:t>TP</w:t>
      </w:r>
      <w:r w:rsidRPr="00732B31">
        <w:rPr>
          <w:noProof/>
          <w:color w:val="0070C0"/>
        </w:rPr>
        <w:t xml:space="preserve"> ************************************</w:t>
      </w:r>
    </w:p>
    <w:p w14:paraId="669DE243" w14:textId="297FB0F8" w:rsidR="00847264" w:rsidRPr="00614DD8" w:rsidRDefault="00847264" w:rsidP="008C39F7">
      <w:pPr>
        <w:rPr>
          <w:lang w:val="en-US"/>
        </w:rPr>
      </w:pPr>
      <w:bookmarkStart w:id="40" w:name="_Toc116995849"/>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40"/>
    </w:p>
    <w:p w14:paraId="76EA0870" w14:textId="5BD920B4" w:rsidR="00184EE0" w:rsidRPr="00184EE0" w:rsidRDefault="00184EE0" w:rsidP="00184EE0">
      <w:pPr>
        <w:pStyle w:val="ListParagraph"/>
        <w:numPr>
          <w:ilvl w:val="0"/>
          <w:numId w:val="21"/>
        </w:numPr>
        <w:snapToGrid w:val="0"/>
        <w:spacing w:afterLines="50" w:after="120"/>
        <w:rPr>
          <w:rFonts w:eastAsiaTheme="minorEastAsia"/>
          <w:lang w:eastAsia="zh-CN"/>
        </w:rPr>
      </w:pPr>
      <w:r w:rsidRPr="00184EE0">
        <w:rPr>
          <w:rFonts w:eastAsiaTheme="minorEastAsia"/>
          <w:lang w:eastAsia="zh-CN"/>
        </w:rPr>
        <w:t>R4-2507374, On simultaneous RxTx and capability for overlapping FDD bands, Nokia, RAN4#115</w:t>
      </w:r>
    </w:p>
    <w:p w14:paraId="748B0C9C" w14:textId="764247F6" w:rsidR="00E0610B" w:rsidRDefault="00184EE0" w:rsidP="00715E3A">
      <w:pPr>
        <w:pStyle w:val="ListParagraph"/>
        <w:numPr>
          <w:ilvl w:val="0"/>
          <w:numId w:val="21"/>
        </w:numPr>
      </w:pPr>
      <w:r w:rsidRPr="00184EE0">
        <w:t>R4-2507910</w:t>
      </w:r>
      <w:r w:rsidR="004667CD" w:rsidRPr="004667CD">
        <w:t>, WF on simultaneous Rx-Tx, Huawei</w:t>
      </w: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CA85" w14:textId="77777777" w:rsidR="001076EB" w:rsidRDefault="001076EB" w:rsidP="00001C9B">
      <w:pPr>
        <w:spacing w:after="0" w:line="240" w:lineRule="auto"/>
      </w:pPr>
      <w:r>
        <w:separator/>
      </w:r>
    </w:p>
  </w:endnote>
  <w:endnote w:type="continuationSeparator" w:id="0">
    <w:p w14:paraId="10975575" w14:textId="77777777" w:rsidR="001076EB" w:rsidRDefault="001076EB" w:rsidP="00001C9B">
      <w:pPr>
        <w:spacing w:after="0" w:line="240" w:lineRule="auto"/>
      </w:pPr>
      <w:r>
        <w:continuationSeparator/>
      </w:r>
    </w:p>
  </w:endnote>
  <w:endnote w:type="continuationNotice" w:id="1">
    <w:p w14:paraId="1CA264F2" w14:textId="77777777" w:rsidR="001076EB" w:rsidRDefault="001076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D9D5F" w14:textId="77777777" w:rsidR="001076EB" w:rsidRDefault="001076EB" w:rsidP="00001C9B">
      <w:pPr>
        <w:spacing w:after="0" w:line="240" w:lineRule="auto"/>
      </w:pPr>
      <w:r>
        <w:separator/>
      </w:r>
    </w:p>
  </w:footnote>
  <w:footnote w:type="continuationSeparator" w:id="0">
    <w:p w14:paraId="53CF7992" w14:textId="77777777" w:rsidR="001076EB" w:rsidRDefault="001076EB" w:rsidP="00001C9B">
      <w:pPr>
        <w:spacing w:after="0" w:line="240" w:lineRule="auto"/>
      </w:pPr>
      <w:r>
        <w:continuationSeparator/>
      </w:r>
    </w:p>
  </w:footnote>
  <w:footnote w:type="continuationNotice" w:id="1">
    <w:p w14:paraId="60F08D68" w14:textId="77777777" w:rsidR="001076EB" w:rsidRDefault="001076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80770"/>
    <w:multiLevelType w:val="hybridMultilevel"/>
    <w:tmpl w:val="13863E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8"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C217B"/>
    <w:multiLevelType w:val="multilevel"/>
    <w:tmpl w:val="446E9BD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20"/>
  </w:num>
  <w:num w:numId="4" w16cid:durableId="517735681">
    <w:abstractNumId w:val="7"/>
  </w:num>
  <w:num w:numId="5" w16cid:durableId="1142041724">
    <w:abstractNumId w:val="27"/>
  </w:num>
  <w:num w:numId="6" w16cid:durableId="80681869">
    <w:abstractNumId w:val="16"/>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6"/>
    <w:lvlOverride w:ilvl="0">
      <w:startOverride w:val="1"/>
    </w:lvlOverride>
  </w:num>
  <w:num w:numId="12" w16cid:durableId="122584543">
    <w:abstractNumId w:val="19"/>
    <w:lvlOverride w:ilvl="0">
      <w:startOverride w:val="1"/>
    </w:lvlOverride>
  </w:num>
  <w:num w:numId="13" w16cid:durableId="818807267">
    <w:abstractNumId w:val="16"/>
    <w:lvlOverride w:ilvl="0">
      <w:startOverride w:val="1"/>
    </w:lvlOverride>
  </w:num>
  <w:num w:numId="14" w16cid:durableId="883829348">
    <w:abstractNumId w:val="19"/>
    <w:lvlOverride w:ilvl="0">
      <w:startOverride w:val="1"/>
    </w:lvlOverride>
  </w:num>
  <w:num w:numId="15" w16cid:durableId="438372887">
    <w:abstractNumId w:val="31"/>
  </w:num>
  <w:num w:numId="16" w16cid:durableId="516113510">
    <w:abstractNumId w:val="6"/>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5"/>
  </w:num>
  <w:num w:numId="22" w16cid:durableId="1938362445">
    <w:abstractNumId w:val="16"/>
    <w:lvlOverride w:ilvl="0">
      <w:startOverride w:val="1"/>
    </w:lvlOverride>
  </w:num>
  <w:num w:numId="23" w16cid:durableId="913515990">
    <w:abstractNumId w:val="19"/>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8"/>
  </w:num>
  <w:num w:numId="28" w16cid:durableId="1847204657">
    <w:abstractNumId w:val="12"/>
  </w:num>
  <w:num w:numId="29" w16cid:durableId="893465018">
    <w:abstractNumId w:val="5"/>
  </w:num>
  <w:num w:numId="30" w16cid:durableId="515538285">
    <w:abstractNumId w:val="3"/>
  </w:num>
  <w:num w:numId="31" w16cid:durableId="1021782476">
    <w:abstractNumId w:val="22"/>
  </w:num>
  <w:num w:numId="32" w16cid:durableId="1264847130">
    <w:abstractNumId w:val="29"/>
  </w:num>
  <w:num w:numId="33" w16cid:durableId="2016959231">
    <w:abstractNumId w:val="11"/>
  </w:num>
  <w:num w:numId="34" w16cid:durableId="1196188549">
    <w:abstractNumId w:val="14"/>
  </w:num>
  <w:num w:numId="35" w16cid:durableId="1127091560">
    <w:abstractNumId w:val="1"/>
  </w:num>
  <w:num w:numId="36" w16cid:durableId="1489981921">
    <w:abstractNumId w:val="24"/>
  </w:num>
  <w:num w:numId="37" w16cid:durableId="1362510308">
    <w:abstractNumId w:val="29"/>
  </w:num>
  <w:num w:numId="38" w16cid:durableId="548764304">
    <w:abstractNumId w:val="11"/>
  </w:num>
  <w:num w:numId="39" w16cid:durableId="1721517069">
    <w:abstractNumId w:val="30"/>
  </w:num>
  <w:num w:numId="40" w16cid:durableId="69624784">
    <w:abstractNumId w:val="17"/>
  </w:num>
  <w:num w:numId="41" w16cid:durableId="119344106">
    <w:abstractNumId w:val="10"/>
  </w:num>
  <w:num w:numId="42" w16cid:durableId="2135169231">
    <w:abstractNumId w:val="28"/>
  </w:num>
  <w:num w:numId="43" w16cid:durableId="1052115190">
    <w:abstractNumId w:val="21"/>
  </w:num>
  <w:num w:numId="44" w16cid:durableId="1089498536">
    <w:abstractNumId w:val="26"/>
  </w:num>
  <w:num w:numId="45" w16cid:durableId="1953704361">
    <w:abstractNumId w:val="23"/>
  </w:num>
  <w:num w:numId="46" w16cid:durableId="1742555419">
    <w:abstractNumId w:val="9"/>
  </w:num>
  <w:num w:numId="47" w16cid:durableId="1961659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969FE"/>
    <w:rsid w:val="000A0069"/>
    <w:rsid w:val="000A0732"/>
    <w:rsid w:val="000A10BC"/>
    <w:rsid w:val="000A11C5"/>
    <w:rsid w:val="000A133A"/>
    <w:rsid w:val="000A1637"/>
    <w:rsid w:val="000A17A6"/>
    <w:rsid w:val="000A17AF"/>
    <w:rsid w:val="000A193D"/>
    <w:rsid w:val="000A198A"/>
    <w:rsid w:val="000A21DD"/>
    <w:rsid w:val="000A3236"/>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020"/>
    <w:rsid w:val="000C1D21"/>
    <w:rsid w:val="000C2330"/>
    <w:rsid w:val="000C2BEF"/>
    <w:rsid w:val="000C3151"/>
    <w:rsid w:val="000C316C"/>
    <w:rsid w:val="000C340F"/>
    <w:rsid w:val="000C3B69"/>
    <w:rsid w:val="000C3C7B"/>
    <w:rsid w:val="000C425F"/>
    <w:rsid w:val="000C4927"/>
    <w:rsid w:val="000C5804"/>
    <w:rsid w:val="000C6E2D"/>
    <w:rsid w:val="000C6E7E"/>
    <w:rsid w:val="000D0339"/>
    <w:rsid w:val="000D086B"/>
    <w:rsid w:val="000D0F93"/>
    <w:rsid w:val="000D1C98"/>
    <w:rsid w:val="000D1CAB"/>
    <w:rsid w:val="000D25A3"/>
    <w:rsid w:val="000D25E3"/>
    <w:rsid w:val="000D3CF7"/>
    <w:rsid w:val="000D5447"/>
    <w:rsid w:val="000D56F5"/>
    <w:rsid w:val="000D6778"/>
    <w:rsid w:val="000D69F2"/>
    <w:rsid w:val="000D6C60"/>
    <w:rsid w:val="000D719F"/>
    <w:rsid w:val="000D789F"/>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4CB"/>
    <w:rsid w:val="000F733D"/>
    <w:rsid w:val="000F7D48"/>
    <w:rsid w:val="000F7D79"/>
    <w:rsid w:val="00100460"/>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076EB"/>
    <w:rsid w:val="00110481"/>
    <w:rsid w:val="0011058F"/>
    <w:rsid w:val="001108E3"/>
    <w:rsid w:val="00110A1A"/>
    <w:rsid w:val="00110C4A"/>
    <w:rsid w:val="0011197C"/>
    <w:rsid w:val="00111AA5"/>
    <w:rsid w:val="00111BCB"/>
    <w:rsid w:val="00112258"/>
    <w:rsid w:val="001122C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03"/>
    <w:rsid w:val="001323E4"/>
    <w:rsid w:val="00132F6A"/>
    <w:rsid w:val="001335FD"/>
    <w:rsid w:val="00133913"/>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2C39"/>
    <w:rsid w:val="00153941"/>
    <w:rsid w:val="0015399A"/>
    <w:rsid w:val="00153A26"/>
    <w:rsid w:val="00154163"/>
    <w:rsid w:val="00154995"/>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EE0"/>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6D1F"/>
    <w:rsid w:val="001A769C"/>
    <w:rsid w:val="001A7C61"/>
    <w:rsid w:val="001B05AC"/>
    <w:rsid w:val="001B06CA"/>
    <w:rsid w:val="001B06D3"/>
    <w:rsid w:val="001B11D9"/>
    <w:rsid w:val="001B14BE"/>
    <w:rsid w:val="001B1EA8"/>
    <w:rsid w:val="001B3E22"/>
    <w:rsid w:val="001B4188"/>
    <w:rsid w:val="001B48C9"/>
    <w:rsid w:val="001B49E2"/>
    <w:rsid w:val="001B64D6"/>
    <w:rsid w:val="001B682B"/>
    <w:rsid w:val="001B6CE6"/>
    <w:rsid w:val="001C0131"/>
    <w:rsid w:val="001C08E5"/>
    <w:rsid w:val="001C1157"/>
    <w:rsid w:val="001C234D"/>
    <w:rsid w:val="001C25F3"/>
    <w:rsid w:val="001C28DF"/>
    <w:rsid w:val="001C362C"/>
    <w:rsid w:val="001C3A42"/>
    <w:rsid w:val="001C3F5B"/>
    <w:rsid w:val="001C43C0"/>
    <w:rsid w:val="001C4ABD"/>
    <w:rsid w:val="001C4B7C"/>
    <w:rsid w:val="001C5816"/>
    <w:rsid w:val="001C58B0"/>
    <w:rsid w:val="001C59B8"/>
    <w:rsid w:val="001C60D3"/>
    <w:rsid w:val="001C6E84"/>
    <w:rsid w:val="001C6ED1"/>
    <w:rsid w:val="001C7E9F"/>
    <w:rsid w:val="001D0769"/>
    <w:rsid w:val="001D0F2A"/>
    <w:rsid w:val="001D0F84"/>
    <w:rsid w:val="001D1473"/>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6207"/>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FA3"/>
    <w:rsid w:val="0026134D"/>
    <w:rsid w:val="0026151D"/>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293"/>
    <w:rsid w:val="002754C5"/>
    <w:rsid w:val="0027644B"/>
    <w:rsid w:val="0027661B"/>
    <w:rsid w:val="0027661F"/>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83F"/>
    <w:rsid w:val="002961FD"/>
    <w:rsid w:val="00296D94"/>
    <w:rsid w:val="00297476"/>
    <w:rsid w:val="00297801"/>
    <w:rsid w:val="002A0793"/>
    <w:rsid w:val="002A0A69"/>
    <w:rsid w:val="002A19F5"/>
    <w:rsid w:val="002A28E5"/>
    <w:rsid w:val="002A3220"/>
    <w:rsid w:val="002A3A97"/>
    <w:rsid w:val="002A3C54"/>
    <w:rsid w:val="002A3D93"/>
    <w:rsid w:val="002A4883"/>
    <w:rsid w:val="002A5B1A"/>
    <w:rsid w:val="002A6360"/>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0CB0"/>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DCA"/>
    <w:rsid w:val="002F70EB"/>
    <w:rsid w:val="002F7F33"/>
    <w:rsid w:val="00300392"/>
    <w:rsid w:val="00300956"/>
    <w:rsid w:val="00300CE6"/>
    <w:rsid w:val="00302214"/>
    <w:rsid w:val="003023D7"/>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41F7"/>
    <w:rsid w:val="0033420C"/>
    <w:rsid w:val="00334811"/>
    <w:rsid w:val="003351DE"/>
    <w:rsid w:val="00335769"/>
    <w:rsid w:val="00336004"/>
    <w:rsid w:val="00336623"/>
    <w:rsid w:val="00336722"/>
    <w:rsid w:val="00336E70"/>
    <w:rsid w:val="003371F2"/>
    <w:rsid w:val="0033743B"/>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80B0E"/>
    <w:rsid w:val="00380CB9"/>
    <w:rsid w:val="00381119"/>
    <w:rsid w:val="00381820"/>
    <w:rsid w:val="00381A23"/>
    <w:rsid w:val="00381ED2"/>
    <w:rsid w:val="00381F95"/>
    <w:rsid w:val="003834B1"/>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7B7"/>
    <w:rsid w:val="0040581D"/>
    <w:rsid w:val="00406592"/>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2F5"/>
    <w:rsid w:val="00414F81"/>
    <w:rsid w:val="004150B2"/>
    <w:rsid w:val="004175E4"/>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5DD2"/>
    <w:rsid w:val="00426834"/>
    <w:rsid w:val="0042724B"/>
    <w:rsid w:val="00431249"/>
    <w:rsid w:val="00432175"/>
    <w:rsid w:val="00432BC7"/>
    <w:rsid w:val="00433CCD"/>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FF5"/>
    <w:rsid w:val="004443DA"/>
    <w:rsid w:val="0044463D"/>
    <w:rsid w:val="00444C60"/>
    <w:rsid w:val="00445C07"/>
    <w:rsid w:val="00445DAA"/>
    <w:rsid w:val="00447159"/>
    <w:rsid w:val="00447516"/>
    <w:rsid w:val="00447577"/>
    <w:rsid w:val="004505D5"/>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0EEB"/>
    <w:rsid w:val="00461656"/>
    <w:rsid w:val="004623E7"/>
    <w:rsid w:val="004631A2"/>
    <w:rsid w:val="00463E42"/>
    <w:rsid w:val="004650DF"/>
    <w:rsid w:val="004653ED"/>
    <w:rsid w:val="004659DA"/>
    <w:rsid w:val="004667CD"/>
    <w:rsid w:val="0046748B"/>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945"/>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46DD"/>
    <w:rsid w:val="004C48AF"/>
    <w:rsid w:val="004C4FE2"/>
    <w:rsid w:val="004C56C7"/>
    <w:rsid w:val="004C5EEF"/>
    <w:rsid w:val="004C5F0B"/>
    <w:rsid w:val="004C6BA8"/>
    <w:rsid w:val="004D0134"/>
    <w:rsid w:val="004D063D"/>
    <w:rsid w:val="004D0902"/>
    <w:rsid w:val="004D0A7E"/>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5F33"/>
    <w:rsid w:val="004E61F9"/>
    <w:rsid w:val="004E65B5"/>
    <w:rsid w:val="004E6DA5"/>
    <w:rsid w:val="004E79F7"/>
    <w:rsid w:val="004E7ADB"/>
    <w:rsid w:val="004E7B41"/>
    <w:rsid w:val="004F01EE"/>
    <w:rsid w:val="004F0665"/>
    <w:rsid w:val="004F0DE1"/>
    <w:rsid w:val="004F15C5"/>
    <w:rsid w:val="004F1969"/>
    <w:rsid w:val="004F196C"/>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2BE"/>
    <w:rsid w:val="004F6FE8"/>
    <w:rsid w:val="004F7173"/>
    <w:rsid w:val="004F7F21"/>
    <w:rsid w:val="0050005C"/>
    <w:rsid w:val="00500739"/>
    <w:rsid w:val="00500ECA"/>
    <w:rsid w:val="0050143B"/>
    <w:rsid w:val="00501CF9"/>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0F"/>
    <w:rsid w:val="00510017"/>
    <w:rsid w:val="005108C9"/>
    <w:rsid w:val="0051148E"/>
    <w:rsid w:val="005115A6"/>
    <w:rsid w:val="005115F6"/>
    <w:rsid w:val="00512322"/>
    <w:rsid w:val="0051263E"/>
    <w:rsid w:val="005135BC"/>
    <w:rsid w:val="00514E4F"/>
    <w:rsid w:val="005151B8"/>
    <w:rsid w:val="0051594E"/>
    <w:rsid w:val="00515C50"/>
    <w:rsid w:val="00517001"/>
    <w:rsid w:val="00517998"/>
    <w:rsid w:val="00517A8A"/>
    <w:rsid w:val="00520476"/>
    <w:rsid w:val="00520789"/>
    <w:rsid w:val="0052113F"/>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2146"/>
    <w:rsid w:val="00542D23"/>
    <w:rsid w:val="0054326F"/>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6BC"/>
    <w:rsid w:val="0055676F"/>
    <w:rsid w:val="005567F5"/>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767"/>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B0"/>
    <w:rsid w:val="005C1C01"/>
    <w:rsid w:val="005C23A4"/>
    <w:rsid w:val="005C2B67"/>
    <w:rsid w:val="005C3085"/>
    <w:rsid w:val="005C33A8"/>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C73D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DBC"/>
    <w:rsid w:val="005F11D9"/>
    <w:rsid w:val="005F1FC4"/>
    <w:rsid w:val="005F31E3"/>
    <w:rsid w:val="005F3778"/>
    <w:rsid w:val="005F3B22"/>
    <w:rsid w:val="005F40C2"/>
    <w:rsid w:val="005F4D65"/>
    <w:rsid w:val="005F4F9C"/>
    <w:rsid w:val="005F5233"/>
    <w:rsid w:val="005F5904"/>
    <w:rsid w:val="005F5C91"/>
    <w:rsid w:val="005F627F"/>
    <w:rsid w:val="005F6419"/>
    <w:rsid w:val="005F680F"/>
    <w:rsid w:val="005F7272"/>
    <w:rsid w:val="005F7520"/>
    <w:rsid w:val="005F7A4A"/>
    <w:rsid w:val="005F7F23"/>
    <w:rsid w:val="006004E6"/>
    <w:rsid w:val="0060160A"/>
    <w:rsid w:val="00602166"/>
    <w:rsid w:val="00602DAE"/>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0AA"/>
    <w:rsid w:val="0062551B"/>
    <w:rsid w:val="0062559F"/>
    <w:rsid w:val="006257DB"/>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23F6"/>
    <w:rsid w:val="00654487"/>
    <w:rsid w:val="00654562"/>
    <w:rsid w:val="00654925"/>
    <w:rsid w:val="00654CFB"/>
    <w:rsid w:val="00654E24"/>
    <w:rsid w:val="006550A1"/>
    <w:rsid w:val="0065512C"/>
    <w:rsid w:val="0065525A"/>
    <w:rsid w:val="006557C0"/>
    <w:rsid w:val="00655CF5"/>
    <w:rsid w:val="00656074"/>
    <w:rsid w:val="00656656"/>
    <w:rsid w:val="00656935"/>
    <w:rsid w:val="00656AEF"/>
    <w:rsid w:val="00656B46"/>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79A"/>
    <w:rsid w:val="00665B64"/>
    <w:rsid w:val="006662A0"/>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559C"/>
    <w:rsid w:val="00685782"/>
    <w:rsid w:val="006872BA"/>
    <w:rsid w:val="006878A8"/>
    <w:rsid w:val="00687B0B"/>
    <w:rsid w:val="00687FA0"/>
    <w:rsid w:val="006911B3"/>
    <w:rsid w:val="00691670"/>
    <w:rsid w:val="006919CE"/>
    <w:rsid w:val="006926AA"/>
    <w:rsid w:val="006928B7"/>
    <w:rsid w:val="00692E11"/>
    <w:rsid w:val="00693A8C"/>
    <w:rsid w:val="00693B23"/>
    <w:rsid w:val="00693DDE"/>
    <w:rsid w:val="006940D2"/>
    <w:rsid w:val="0069410B"/>
    <w:rsid w:val="00694561"/>
    <w:rsid w:val="00694570"/>
    <w:rsid w:val="006951D4"/>
    <w:rsid w:val="006957A3"/>
    <w:rsid w:val="00695D29"/>
    <w:rsid w:val="00697047"/>
    <w:rsid w:val="00697156"/>
    <w:rsid w:val="006971DB"/>
    <w:rsid w:val="00697C92"/>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A66A4"/>
    <w:rsid w:val="006B1786"/>
    <w:rsid w:val="006B1AAC"/>
    <w:rsid w:val="006B1E7C"/>
    <w:rsid w:val="006B25A6"/>
    <w:rsid w:val="006B290C"/>
    <w:rsid w:val="006B30BE"/>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01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5E3A"/>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455"/>
    <w:rsid w:val="00753D28"/>
    <w:rsid w:val="00754409"/>
    <w:rsid w:val="00754483"/>
    <w:rsid w:val="00755235"/>
    <w:rsid w:val="007554B1"/>
    <w:rsid w:val="00755D32"/>
    <w:rsid w:val="00756632"/>
    <w:rsid w:val="00756D3D"/>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6DB"/>
    <w:rsid w:val="00765C23"/>
    <w:rsid w:val="00766A82"/>
    <w:rsid w:val="007678AE"/>
    <w:rsid w:val="00767E1F"/>
    <w:rsid w:val="00770F41"/>
    <w:rsid w:val="007717F5"/>
    <w:rsid w:val="00772CAE"/>
    <w:rsid w:val="00772CBA"/>
    <w:rsid w:val="007739D9"/>
    <w:rsid w:val="00773BE4"/>
    <w:rsid w:val="00773E00"/>
    <w:rsid w:val="00773F57"/>
    <w:rsid w:val="00774F63"/>
    <w:rsid w:val="00775470"/>
    <w:rsid w:val="00775BEC"/>
    <w:rsid w:val="00775DC6"/>
    <w:rsid w:val="00775F4A"/>
    <w:rsid w:val="00776383"/>
    <w:rsid w:val="00776578"/>
    <w:rsid w:val="00776EFA"/>
    <w:rsid w:val="00776F43"/>
    <w:rsid w:val="007800F4"/>
    <w:rsid w:val="0078066E"/>
    <w:rsid w:val="00780B17"/>
    <w:rsid w:val="00780DF0"/>
    <w:rsid w:val="00781451"/>
    <w:rsid w:val="007817A7"/>
    <w:rsid w:val="007820F1"/>
    <w:rsid w:val="0078212B"/>
    <w:rsid w:val="00782311"/>
    <w:rsid w:val="00782396"/>
    <w:rsid w:val="00783566"/>
    <w:rsid w:val="007837AF"/>
    <w:rsid w:val="00783B55"/>
    <w:rsid w:val="007843F5"/>
    <w:rsid w:val="00784454"/>
    <w:rsid w:val="007848B9"/>
    <w:rsid w:val="007848D6"/>
    <w:rsid w:val="00784DF6"/>
    <w:rsid w:val="00785157"/>
    <w:rsid w:val="007851BF"/>
    <w:rsid w:val="00785232"/>
    <w:rsid w:val="007854C5"/>
    <w:rsid w:val="007872B2"/>
    <w:rsid w:val="00787C1F"/>
    <w:rsid w:val="00787E80"/>
    <w:rsid w:val="00790D1D"/>
    <w:rsid w:val="00790E8A"/>
    <w:rsid w:val="0079147C"/>
    <w:rsid w:val="00791DE8"/>
    <w:rsid w:val="007930AA"/>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0B6C"/>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708"/>
    <w:rsid w:val="007E58D6"/>
    <w:rsid w:val="007E5A80"/>
    <w:rsid w:val="007E5D62"/>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403"/>
    <w:rsid w:val="00824669"/>
    <w:rsid w:val="008256D8"/>
    <w:rsid w:val="008258BF"/>
    <w:rsid w:val="00826A80"/>
    <w:rsid w:val="00827663"/>
    <w:rsid w:val="0083057B"/>
    <w:rsid w:val="00830FD4"/>
    <w:rsid w:val="00831286"/>
    <w:rsid w:val="0083141B"/>
    <w:rsid w:val="00832FC4"/>
    <w:rsid w:val="00833012"/>
    <w:rsid w:val="008339E2"/>
    <w:rsid w:val="0083447B"/>
    <w:rsid w:val="0083477D"/>
    <w:rsid w:val="0083505C"/>
    <w:rsid w:val="008358E2"/>
    <w:rsid w:val="00835D34"/>
    <w:rsid w:val="0083681D"/>
    <w:rsid w:val="0083694B"/>
    <w:rsid w:val="00836B35"/>
    <w:rsid w:val="008377B3"/>
    <w:rsid w:val="00837C9E"/>
    <w:rsid w:val="00840325"/>
    <w:rsid w:val="008412B1"/>
    <w:rsid w:val="0084141C"/>
    <w:rsid w:val="00841BCD"/>
    <w:rsid w:val="00841EBE"/>
    <w:rsid w:val="00842127"/>
    <w:rsid w:val="00842420"/>
    <w:rsid w:val="00844103"/>
    <w:rsid w:val="00845A13"/>
    <w:rsid w:val="008464D0"/>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B5E"/>
    <w:rsid w:val="00863510"/>
    <w:rsid w:val="00863ECE"/>
    <w:rsid w:val="00863EFD"/>
    <w:rsid w:val="00863F13"/>
    <w:rsid w:val="00864691"/>
    <w:rsid w:val="00864969"/>
    <w:rsid w:val="00864C06"/>
    <w:rsid w:val="00864F2E"/>
    <w:rsid w:val="00864F50"/>
    <w:rsid w:val="00864F7B"/>
    <w:rsid w:val="00865186"/>
    <w:rsid w:val="0086548C"/>
    <w:rsid w:val="00865631"/>
    <w:rsid w:val="0086568E"/>
    <w:rsid w:val="00865DAA"/>
    <w:rsid w:val="00865DD4"/>
    <w:rsid w:val="00865EBD"/>
    <w:rsid w:val="00865EDE"/>
    <w:rsid w:val="00866018"/>
    <w:rsid w:val="008662CA"/>
    <w:rsid w:val="00866AE1"/>
    <w:rsid w:val="00870183"/>
    <w:rsid w:val="0087025B"/>
    <w:rsid w:val="00870D96"/>
    <w:rsid w:val="00870E87"/>
    <w:rsid w:val="00871095"/>
    <w:rsid w:val="0087232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1227"/>
    <w:rsid w:val="008813A1"/>
    <w:rsid w:val="00881609"/>
    <w:rsid w:val="00882518"/>
    <w:rsid w:val="008825D6"/>
    <w:rsid w:val="008826C1"/>
    <w:rsid w:val="00882AFD"/>
    <w:rsid w:val="00883DFD"/>
    <w:rsid w:val="00884A97"/>
    <w:rsid w:val="00884E1C"/>
    <w:rsid w:val="008853CF"/>
    <w:rsid w:val="00885D60"/>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4D5"/>
    <w:rsid w:val="00895FA3"/>
    <w:rsid w:val="008965F3"/>
    <w:rsid w:val="00897502"/>
    <w:rsid w:val="008975D5"/>
    <w:rsid w:val="008976D8"/>
    <w:rsid w:val="008A0700"/>
    <w:rsid w:val="008A0CE1"/>
    <w:rsid w:val="008A12B0"/>
    <w:rsid w:val="008A1B9B"/>
    <w:rsid w:val="008A1BF7"/>
    <w:rsid w:val="008A2285"/>
    <w:rsid w:val="008A2E45"/>
    <w:rsid w:val="008A2F2C"/>
    <w:rsid w:val="008A371B"/>
    <w:rsid w:val="008A3BE6"/>
    <w:rsid w:val="008A4F3C"/>
    <w:rsid w:val="008A56F3"/>
    <w:rsid w:val="008A57C0"/>
    <w:rsid w:val="008A5B0E"/>
    <w:rsid w:val="008A6355"/>
    <w:rsid w:val="008A69A0"/>
    <w:rsid w:val="008A6A96"/>
    <w:rsid w:val="008A6D28"/>
    <w:rsid w:val="008A7A4E"/>
    <w:rsid w:val="008B0587"/>
    <w:rsid w:val="008B05B8"/>
    <w:rsid w:val="008B0961"/>
    <w:rsid w:val="008B142E"/>
    <w:rsid w:val="008B1AFB"/>
    <w:rsid w:val="008B2A10"/>
    <w:rsid w:val="008B3BDA"/>
    <w:rsid w:val="008B3D6F"/>
    <w:rsid w:val="008B544F"/>
    <w:rsid w:val="008B5A50"/>
    <w:rsid w:val="008B5BE0"/>
    <w:rsid w:val="008B5D77"/>
    <w:rsid w:val="008B629F"/>
    <w:rsid w:val="008C104B"/>
    <w:rsid w:val="008C1619"/>
    <w:rsid w:val="008C2279"/>
    <w:rsid w:val="008C23AF"/>
    <w:rsid w:val="008C2844"/>
    <w:rsid w:val="008C29B2"/>
    <w:rsid w:val="008C2A90"/>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D32"/>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29F"/>
    <w:rsid w:val="00911575"/>
    <w:rsid w:val="009116E7"/>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0A2"/>
    <w:rsid w:val="00956183"/>
    <w:rsid w:val="0095697A"/>
    <w:rsid w:val="009574CA"/>
    <w:rsid w:val="009576AD"/>
    <w:rsid w:val="009576CE"/>
    <w:rsid w:val="0095788F"/>
    <w:rsid w:val="009579F6"/>
    <w:rsid w:val="00957DCA"/>
    <w:rsid w:val="00960F1C"/>
    <w:rsid w:val="00961D8B"/>
    <w:rsid w:val="00962792"/>
    <w:rsid w:val="00962E70"/>
    <w:rsid w:val="0096310A"/>
    <w:rsid w:val="009638D2"/>
    <w:rsid w:val="00964758"/>
    <w:rsid w:val="00964AD1"/>
    <w:rsid w:val="00964AD5"/>
    <w:rsid w:val="0096527C"/>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1C81"/>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29A"/>
    <w:rsid w:val="009A57A3"/>
    <w:rsid w:val="009A5E04"/>
    <w:rsid w:val="009A6032"/>
    <w:rsid w:val="009A6295"/>
    <w:rsid w:val="009A648D"/>
    <w:rsid w:val="009A687F"/>
    <w:rsid w:val="009A6C6D"/>
    <w:rsid w:val="009A7E84"/>
    <w:rsid w:val="009B0573"/>
    <w:rsid w:val="009B09DB"/>
    <w:rsid w:val="009B0EB6"/>
    <w:rsid w:val="009B2953"/>
    <w:rsid w:val="009B338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11A3"/>
    <w:rsid w:val="009D12DF"/>
    <w:rsid w:val="009D1F0C"/>
    <w:rsid w:val="009D1F1F"/>
    <w:rsid w:val="009D2172"/>
    <w:rsid w:val="009D290D"/>
    <w:rsid w:val="009D31BF"/>
    <w:rsid w:val="009D358F"/>
    <w:rsid w:val="009D359B"/>
    <w:rsid w:val="009D4211"/>
    <w:rsid w:val="009D600B"/>
    <w:rsid w:val="009D64F7"/>
    <w:rsid w:val="009D6610"/>
    <w:rsid w:val="009D6BEF"/>
    <w:rsid w:val="009D6FA4"/>
    <w:rsid w:val="009D7A51"/>
    <w:rsid w:val="009D7AA5"/>
    <w:rsid w:val="009D7C31"/>
    <w:rsid w:val="009E0737"/>
    <w:rsid w:val="009E08E9"/>
    <w:rsid w:val="009E0958"/>
    <w:rsid w:val="009E0C8C"/>
    <w:rsid w:val="009E164B"/>
    <w:rsid w:val="009E1B4B"/>
    <w:rsid w:val="009E2B15"/>
    <w:rsid w:val="009E2B66"/>
    <w:rsid w:val="009E2C7D"/>
    <w:rsid w:val="009E2CB6"/>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0E"/>
    <w:rsid w:val="009F0660"/>
    <w:rsid w:val="009F0EBE"/>
    <w:rsid w:val="009F1885"/>
    <w:rsid w:val="009F1A4C"/>
    <w:rsid w:val="009F1D35"/>
    <w:rsid w:val="009F2E63"/>
    <w:rsid w:val="009F3266"/>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7AB9"/>
    <w:rsid w:val="00A07ACC"/>
    <w:rsid w:val="00A10260"/>
    <w:rsid w:val="00A104B4"/>
    <w:rsid w:val="00A11714"/>
    <w:rsid w:val="00A11A56"/>
    <w:rsid w:val="00A1243B"/>
    <w:rsid w:val="00A126FA"/>
    <w:rsid w:val="00A12B36"/>
    <w:rsid w:val="00A13CE4"/>
    <w:rsid w:val="00A13FA6"/>
    <w:rsid w:val="00A14156"/>
    <w:rsid w:val="00A1459C"/>
    <w:rsid w:val="00A147AA"/>
    <w:rsid w:val="00A148F7"/>
    <w:rsid w:val="00A149A0"/>
    <w:rsid w:val="00A153B2"/>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33D4"/>
    <w:rsid w:val="00A24661"/>
    <w:rsid w:val="00A25AE5"/>
    <w:rsid w:val="00A26442"/>
    <w:rsid w:val="00A275D2"/>
    <w:rsid w:val="00A27E02"/>
    <w:rsid w:val="00A30405"/>
    <w:rsid w:val="00A30AF0"/>
    <w:rsid w:val="00A3114E"/>
    <w:rsid w:val="00A31241"/>
    <w:rsid w:val="00A31AFD"/>
    <w:rsid w:val="00A31D67"/>
    <w:rsid w:val="00A31EFB"/>
    <w:rsid w:val="00A321AD"/>
    <w:rsid w:val="00A324FF"/>
    <w:rsid w:val="00A3344D"/>
    <w:rsid w:val="00A33ADC"/>
    <w:rsid w:val="00A33D92"/>
    <w:rsid w:val="00A34F2A"/>
    <w:rsid w:val="00A35235"/>
    <w:rsid w:val="00A3545D"/>
    <w:rsid w:val="00A3550F"/>
    <w:rsid w:val="00A3606E"/>
    <w:rsid w:val="00A36E8C"/>
    <w:rsid w:val="00A37002"/>
    <w:rsid w:val="00A40D5F"/>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BB1"/>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2ABC"/>
    <w:rsid w:val="00A83835"/>
    <w:rsid w:val="00A83A57"/>
    <w:rsid w:val="00A84031"/>
    <w:rsid w:val="00A84062"/>
    <w:rsid w:val="00A8408B"/>
    <w:rsid w:val="00A8499D"/>
    <w:rsid w:val="00A84BED"/>
    <w:rsid w:val="00A84E43"/>
    <w:rsid w:val="00A86426"/>
    <w:rsid w:val="00A86F5D"/>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0E13"/>
    <w:rsid w:val="00AC163B"/>
    <w:rsid w:val="00AC178E"/>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7BB"/>
    <w:rsid w:val="00AD08FD"/>
    <w:rsid w:val="00AD12B6"/>
    <w:rsid w:val="00AD28D6"/>
    <w:rsid w:val="00AD2F8F"/>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9F3"/>
    <w:rsid w:val="00AE6D09"/>
    <w:rsid w:val="00AE74AD"/>
    <w:rsid w:val="00AF109A"/>
    <w:rsid w:val="00AF1245"/>
    <w:rsid w:val="00AF1518"/>
    <w:rsid w:val="00AF1654"/>
    <w:rsid w:val="00AF187B"/>
    <w:rsid w:val="00AF1D8F"/>
    <w:rsid w:val="00AF206F"/>
    <w:rsid w:val="00AF2636"/>
    <w:rsid w:val="00AF27F9"/>
    <w:rsid w:val="00AF2DBC"/>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BCC"/>
    <w:rsid w:val="00B13E64"/>
    <w:rsid w:val="00B13F24"/>
    <w:rsid w:val="00B14599"/>
    <w:rsid w:val="00B155AF"/>
    <w:rsid w:val="00B16C2C"/>
    <w:rsid w:val="00B176FF"/>
    <w:rsid w:val="00B1798F"/>
    <w:rsid w:val="00B17997"/>
    <w:rsid w:val="00B201C8"/>
    <w:rsid w:val="00B2023D"/>
    <w:rsid w:val="00B2050E"/>
    <w:rsid w:val="00B20B34"/>
    <w:rsid w:val="00B2298F"/>
    <w:rsid w:val="00B230F9"/>
    <w:rsid w:val="00B23E15"/>
    <w:rsid w:val="00B242C3"/>
    <w:rsid w:val="00B24C46"/>
    <w:rsid w:val="00B26C61"/>
    <w:rsid w:val="00B300C9"/>
    <w:rsid w:val="00B30315"/>
    <w:rsid w:val="00B30EF8"/>
    <w:rsid w:val="00B310F9"/>
    <w:rsid w:val="00B31D96"/>
    <w:rsid w:val="00B3231E"/>
    <w:rsid w:val="00B323A7"/>
    <w:rsid w:val="00B323C8"/>
    <w:rsid w:val="00B32634"/>
    <w:rsid w:val="00B33258"/>
    <w:rsid w:val="00B33592"/>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A4B"/>
    <w:rsid w:val="00B62BDD"/>
    <w:rsid w:val="00B64583"/>
    <w:rsid w:val="00B6521E"/>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4D86"/>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6A2E"/>
    <w:rsid w:val="00B86A52"/>
    <w:rsid w:val="00B86DE8"/>
    <w:rsid w:val="00B874A4"/>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B045C"/>
    <w:rsid w:val="00BB1545"/>
    <w:rsid w:val="00BB24E1"/>
    <w:rsid w:val="00BB252D"/>
    <w:rsid w:val="00BB31CD"/>
    <w:rsid w:val="00BB3D21"/>
    <w:rsid w:val="00BB43F0"/>
    <w:rsid w:val="00BB44D8"/>
    <w:rsid w:val="00BB44FD"/>
    <w:rsid w:val="00BB4537"/>
    <w:rsid w:val="00BB4EFB"/>
    <w:rsid w:val="00BB573C"/>
    <w:rsid w:val="00BB581E"/>
    <w:rsid w:val="00BB60FD"/>
    <w:rsid w:val="00BB6689"/>
    <w:rsid w:val="00BC0E33"/>
    <w:rsid w:val="00BC1D4F"/>
    <w:rsid w:val="00BC1F16"/>
    <w:rsid w:val="00BC27D2"/>
    <w:rsid w:val="00BC2B87"/>
    <w:rsid w:val="00BC3399"/>
    <w:rsid w:val="00BC45AC"/>
    <w:rsid w:val="00BC50B4"/>
    <w:rsid w:val="00BC5501"/>
    <w:rsid w:val="00BC6183"/>
    <w:rsid w:val="00BC63A0"/>
    <w:rsid w:val="00BC6E9E"/>
    <w:rsid w:val="00BC732A"/>
    <w:rsid w:val="00BC74C5"/>
    <w:rsid w:val="00BC7FC4"/>
    <w:rsid w:val="00BD0018"/>
    <w:rsid w:val="00BD06DE"/>
    <w:rsid w:val="00BD1365"/>
    <w:rsid w:val="00BD137A"/>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E9C"/>
    <w:rsid w:val="00BF7287"/>
    <w:rsid w:val="00BF7F9E"/>
    <w:rsid w:val="00C0104F"/>
    <w:rsid w:val="00C0216F"/>
    <w:rsid w:val="00C029C6"/>
    <w:rsid w:val="00C03982"/>
    <w:rsid w:val="00C03A3A"/>
    <w:rsid w:val="00C03FB3"/>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1232"/>
    <w:rsid w:val="00C2139B"/>
    <w:rsid w:val="00C214DC"/>
    <w:rsid w:val="00C21FB7"/>
    <w:rsid w:val="00C226A8"/>
    <w:rsid w:val="00C22C79"/>
    <w:rsid w:val="00C23205"/>
    <w:rsid w:val="00C23C6E"/>
    <w:rsid w:val="00C24A3F"/>
    <w:rsid w:val="00C2578F"/>
    <w:rsid w:val="00C25A3B"/>
    <w:rsid w:val="00C25FC7"/>
    <w:rsid w:val="00C265CD"/>
    <w:rsid w:val="00C265EA"/>
    <w:rsid w:val="00C26644"/>
    <w:rsid w:val="00C267C8"/>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7F4"/>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6185"/>
    <w:rsid w:val="00CC655B"/>
    <w:rsid w:val="00CC6666"/>
    <w:rsid w:val="00CC7A74"/>
    <w:rsid w:val="00CD0996"/>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5A4"/>
    <w:rsid w:val="00CE37D1"/>
    <w:rsid w:val="00CE3A6B"/>
    <w:rsid w:val="00CE3BE5"/>
    <w:rsid w:val="00CE48F1"/>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0B2"/>
    <w:rsid w:val="00D014C4"/>
    <w:rsid w:val="00D015E2"/>
    <w:rsid w:val="00D0166F"/>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D38"/>
    <w:rsid w:val="00D16288"/>
    <w:rsid w:val="00D16511"/>
    <w:rsid w:val="00D173EC"/>
    <w:rsid w:val="00D200F9"/>
    <w:rsid w:val="00D20FA9"/>
    <w:rsid w:val="00D21537"/>
    <w:rsid w:val="00D21701"/>
    <w:rsid w:val="00D2296D"/>
    <w:rsid w:val="00D229FC"/>
    <w:rsid w:val="00D2457D"/>
    <w:rsid w:val="00D24B07"/>
    <w:rsid w:val="00D24BA5"/>
    <w:rsid w:val="00D24D79"/>
    <w:rsid w:val="00D250C4"/>
    <w:rsid w:val="00D259F6"/>
    <w:rsid w:val="00D2670A"/>
    <w:rsid w:val="00D26C6E"/>
    <w:rsid w:val="00D27831"/>
    <w:rsid w:val="00D27B45"/>
    <w:rsid w:val="00D30146"/>
    <w:rsid w:val="00D30531"/>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1264"/>
    <w:rsid w:val="00D4144E"/>
    <w:rsid w:val="00D4146F"/>
    <w:rsid w:val="00D432D6"/>
    <w:rsid w:val="00D43403"/>
    <w:rsid w:val="00D4471C"/>
    <w:rsid w:val="00D44FE7"/>
    <w:rsid w:val="00D45423"/>
    <w:rsid w:val="00D45678"/>
    <w:rsid w:val="00D45EC7"/>
    <w:rsid w:val="00D46704"/>
    <w:rsid w:val="00D46A9C"/>
    <w:rsid w:val="00D50563"/>
    <w:rsid w:val="00D50A6B"/>
    <w:rsid w:val="00D50B64"/>
    <w:rsid w:val="00D50E00"/>
    <w:rsid w:val="00D51883"/>
    <w:rsid w:val="00D5270B"/>
    <w:rsid w:val="00D532FB"/>
    <w:rsid w:val="00D533FA"/>
    <w:rsid w:val="00D54FD1"/>
    <w:rsid w:val="00D55463"/>
    <w:rsid w:val="00D5572E"/>
    <w:rsid w:val="00D558A8"/>
    <w:rsid w:val="00D56627"/>
    <w:rsid w:val="00D56633"/>
    <w:rsid w:val="00D566CD"/>
    <w:rsid w:val="00D56D28"/>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124"/>
    <w:rsid w:val="00D83627"/>
    <w:rsid w:val="00D8381C"/>
    <w:rsid w:val="00D8396F"/>
    <w:rsid w:val="00D841BC"/>
    <w:rsid w:val="00D84709"/>
    <w:rsid w:val="00D84B55"/>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6452"/>
    <w:rsid w:val="00D9752A"/>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9C8"/>
    <w:rsid w:val="00DD5E93"/>
    <w:rsid w:val="00DD6546"/>
    <w:rsid w:val="00DD672A"/>
    <w:rsid w:val="00DD681D"/>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5D5"/>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1BDD"/>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36B2E"/>
    <w:rsid w:val="00E372A3"/>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548"/>
    <w:rsid w:val="00E54DBF"/>
    <w:rsid w:val="00E55703"/>
    <w:rsid w:val="00E55751"/>
    <w:rsid w:val="00E55A2A"/>
    <w:rsid w:val="00E55DA7"/>
    <w:rsid w:val="00E56092"/>
    <w:rsid w:val="00E56447"/>
    <w:rsid w:val="00E56E05"/>
    <w:rsid w:val="00E57D82"/>
    <w:rsid w:val="00E57E61"/>
    <w:rsid w:val="00E60712"/>
    <w:rsid w:val="00E61E4B"/>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07F"/>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7F2"/>
    <w:rsid w:val="00EB18D0"/>
    <w:rsid w:val="00EB1C64"/>
    <w:rsid w:val="00EB1E13"/>
    <w:rsid w:val="00EB1FA8"/>
    <w:rsid w:val="00EB230D"/>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6B61"/>
    <w:rsid w:val="00ED7600"/>
    <w:rsid w:val="00ED7B4D"/>
    <w:rsid w:val="00EE0279"/>
    <w:rsid w:val="00EE06ED"/>
    <w:rsid w:val="00EE0AD1"/>
    <w:rsid w:val="00EE1A32"/>
    <w:rsid w:val="00EE1E79"/>
    <w:rsid w:val="00EE1FFC"/>
    <w:rsid w:val="00EE2244"/>
    <w:rsid w:val="00EE307D"/>
    <w:rsid w:val="00EE3F33"/>
    <w:rsid w:val="00EE409B"/>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5F5"/>
    <w:rsid w:val="00F17A2F"/>
    <w:rsid w:val="00F20A61"/>
    <w:rsid w:val="00F20B06"/>
    <w:rsid w:val="00F20CD4"/>
    <w:rsid w:val="00F21B6A"/>
    <w:rsid w:val="00F21DBC"/>
    <w:rsid w:val="00F221E6"/>
    <w:rsid w:val="00F2236B"/>
    <w:rsid w:val="00F238D0"/>
    <w:rsid w:val="00F254A1"/>
    <w:rsid w:val="00F2597A"/>
    <w:rsid w:val="00F261BD"/>
    <w:rsid w:val="00F26FAE"/>
    <w:rsid w:val="00F27D1C"/>
    <w:rsid w:val="00F27DBE"/>
    <w:rsid w:val="00F3056C"/>
    <w:rsid w:val="00F307B9"/>
    <w:rsid w:val="00F30A79"/>
    <w:rsid w:val="00F311D7"/>
    <w:rsid w:val="00F313B3"/>
    <w:rsid w:val="00F31412"/>
    <w:rsid w:val="00F3182B"/>
    <w:rsid w:val="00F32E83"/>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21E4"/>
    <w:rsid w:val="00F7259A"/>
    <w:rsid w:val="00F72831"/>
    <w:rsid w:val="00F729EE"/>
    <w:rsid w:val="00F72CB1"/>
    <w:rsid w:val="00F72E7C"/>
    <w:rsid w:val="00F72F64"/>
    <w:rsid w:val="00F72FD5"/>
    <w:rsid w:val="00F73AAE"/>
    <w:rsid w:val="00F73AD5"/>
    <w:rsid w:val="00F74A57"/>
    <w:rsid w:val="00F74B69"/>
    <w:rsid w:val="00F7537B"/>
    <w:rsid w:val="00F75445"/>
    <w:rsid w:val="00F75AB2"/>
    <w:rsid w:val="00F75E80"/>
    <w:rsid w:val="00F75EBD"/>
    <w:rsid w:val="00F76946"/>
    <w:rsid w:val="00F77030"/>
    <w:rsid w:val="00F77154"/>
    <w:rsid w:val="00F777F9"/>
    <w:rsid w:val="00F8041E"/>
    <w:rsid w:val="00F80463"/>
    <w:rsid w:val="00F81007"/>
    <w:rsid w:val="00F819AD"/>
    <w:rsid w:val="00F8215E"/>
    <w:rsid w:val="00F824F5"/>
    <w:rsid w:val="00F83026"/>
    <w:rsid w:val="00F8339F"/>
    <w:rsid w:val="00F834D0"/>
    <w:rsid w:val="00F83E25"/>
    <w:rsid w:val="00F8436F"/>
    <w:rsid w:val="00F84C42"/>
    <w:rsid w:val="00F8519C"/>
    <w:rsid w:val="00F855E3"/>
    <w:rsid w:val="00F85A97"/>
    <w:rsid w:val="00F85EE6"/>
    <w:rsid w:val="00F86973"/>
    <w:rsid w:val="00F86F6D"/>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4FF6"/>
    <w:rsid w:val="00FD509E"/>
    <w:rsid w:val="00FD55CD"/>
    <w:rsid w:val="00FD59FE"/>
    <w:rsid w:val="00FD762A"/>
    <w:rsid w:val="00FD7819"/>
    <w:rsid w:val="00FD79A8"/>
    <w:rsid w:val="00FD7A66"/>
    <w:rsid w:val="00FD7B73"/>
    <w:rsid w:val="00FE048A"/>
    <w:rsid w:val="00FE079F"/>
    <w:rsid w:val="00FE09DB"/>
    <w:rsid w:val="00FE0C4C"/>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58A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F398763-0579-4C25-A6B6-DAC57E9B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07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link w:val="NOChar"/>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paragraph" w:customStyle="1" w:styleId="TF">
    <w:name w:val="TF"/>
    <w:basedOn w:val="Normal"/>
    <w:rsid w:val="000A1637"/>
    <w:pPr>
      <w:keepLines/>
      <w:spacing w:after="240" w:line="240" w:lineRule="auto"/>
      <w:jc w:val="center"/>
    </w:pPr>
    <w:rPr>
      <w:rFonts w:ascii="Arial" w:eastAsia="Times New Roman" w:hAnsi="Arial" w:cs="Times New Roman"/>
      <w:b/>
      <w:szCs w:val="20"/>
    </w:rPr>
  </w:style>
  <w:style w:type="character" w:customStyle="1" w:styleId="NOChar">
    <w:name w:val="NO Char"/>
    <w:link w:val="NO"/>
    <w:qFormat/>
    <w:rsid w:val="00E8207F"/>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262180562">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28263150">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RBI5PAMIO524-1616901215-44104</_dlc_DocId>
    <HideFromDelve xmlns="71c5aaf6-e6ce-465b-b873-5148d2a4c105">false</HideFromDelve>
    <_dlc_DocIdUrl xmlns="71c5aaf6-e6ce-465b-b873-5148d2a4c105">
      <Url>https://nokia.sharepoint.com/sites/gxp/_layouts/15/DocIdRedir.aspx?ID=RBI5PAMIO524-1616901215-44104</Url>
      <Description>RBI5PAMIO524-1616901215-44104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443</TotalTime>
  <Pages>2</Pages>
  <Words>657</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Links>
    <vt:vector size="42" baseType="variant">
      <vt:variant>
        <vt:i4>1048629</vt:i4>
      </vt:variant>
      <vt:variant>
        <vt:i4>20</vt:i4>
      </vt:variant>
      <vt:variant>
        <vt:i4>0</vt:i4>
      </vt:variant>
      <vt:variant>
        <vt:i4>5</vt:i4>
      </vt:variant>
      <vt:variant>
        <vt:lpwstr/>
      </vt:variant>
      <vt:variant>
        <vt:lpwstr>_Toc193832441</vt:lpwstr>
      </vt:variant>
      <vt:variant>
        <vt:i4>1048629</vt:i4>
      </vt:variant>
      <vt:variant>
        <vt:i4>17</vt:i4>
      </vt:variant>
      <vt:variant>
        <vt:i4>0</vt:i4>
      </vt:variant>
      <vt:variant>
        <vt:i4>5</vt:i4>
      </vt:variant>
      <vt:variant>
        <vt:lpwstr/>
      </vt:variant>
      <vt:variant>
        <vt:lpwstr>_Toc193832440</vt:lpwstr>
      </vt:variant>
      <vt:variant>
        <vt:i4>1507381</vt:i4>
      </vt:variant>
      <vt:variant>
        <vt:i4>14</vt:i4>
      </vt:variant>
      <vt:variant>
        <vt:i4>0</vt:i4>
      </vt:variant>
      <vt:variant>
        <vt:i4>5</vt:i4>
      </vt:variant>
      <vt:variant>
        <vt:lpwstr/>
      </vt:variant>
      <vt:variant>
        <vt:lpwstr>_Toc193832439</vt:lpwstr>
      </vt:variant>
      <vt:variant>
        <vt:i4>1507381</vt:i4>
      </vt:variant>
      <vt:variant>
        <vt:i4>11</vt:i4>
      </vt:variant>
      <vt:variant>
        <vt:i4>0</vt:i4>
      </vt:variant>
      <vt:variant>
        <vt:i4>5</vt:i4>
      </vt:variant>
      <vt:variant>
        <vt:lpwstr/>
      </vt:variant>
      <vt:variant>
        <vt:lpwstr>_Toc193832438</vt:lpwstr>
      </vt:variant>
      <vt:variant>
        <vt:i4>1507381</vt:i4>
      </vt:variant>
      <vt:variant>
        <vt:i4>8</vt:i4>
      </vt:variant>
      <vt:variant>
        <vt:i4>0</vt:i4>
      </vt:variant>
      <vt:variant>
        <vt:i4>5</vt:i4>
      </vt:variant>
      <vt:variant>
        <vt:lpwstr/>
      </vt:variant>
      <vt:variant>
        <vt:lpwstr>_Toc193832437</vt:lpwstr>
      </vt:variant>
      <vt:variant>
        <vt:i4>1507381</vt:i4>
      </vt:variant>
      <vt:variant>
        <vt:i4>5</vt:i4>
      </vt:variant>
      <vt:variant>
        <vt:i4>0</vt:i4>
      </vt:variant>
      <vt:variant>
        <vt:i4>5</vt:i4>
      </vt:variant>
      <vt:variant>
        <vt:lpwstr/>
      </vt:variant>
      <vt:variant>
        <vt:lpwstr>_Toc193832436</vt:lpwstr>
      </vt:variant>
      <vt:variant>
        <vt:i4>1507381</vt:i4>
      </vt:variant>
      <vt:variant>
        <vt:i4>2</vt:i4>
      </vt:variant>
      <vt:variant>
        <vt:i4>0</vt:i4>
      </vt:variant>
      <vt:variant>
        <vt:i4>5</vt:i4>
      </vt:variant>
      <vt:variant>
        <vt:lpwstr/>
      </vt:variant>
      <vt:variant>
        <vt:lpwstr>_Toc193832435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56</cp:revision>
  <dcterms:created xsi:type="dcterms:W3CDTF">2025-03-24T12:32:00Z</dcterms:created>
  <dcterms:modified xsi:type="dcterms:W3CDTF">2025-08-29T07:21:00Z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e98850b7-5422-48ac-8b59-5aa2de42868b</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